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CD2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铁力市</w:t>
      </w: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年第</w:t>
      </w:r>
      <w:r>
        <w:rPr>
          <w:rFonts w:hint="eastAsia"/>
          <w:b/>
          <w:sz w:val="44"/>
          <w:szCs w:val="44"/>
          <w:lang w:val="en-US" w:eastAsia="zh-CN"/>
        </w:rPr>
        <w:t>二</w:t>
      </w:r>
      <w:r>
        <w:rPr>
          <w:rFonts w:hint="eastAsia"/>
          <w:b/>
          <w:sz w:val="44"/>
          <w:szCs w:val="44"/>
        </w:rPr>
        <w:t>季度生活饮用水</w:t>
      </w:r>
    </w:p>
    <w:p w14:paraId="27B2D60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卫生监测情况通报</w:t>
      </w:r>
    </w:p>
    <w:p w14:paraId="7A98CC5C">
      <w:pPr>
        <w:jc w:val="center"/>
        <w:rPr>
          <w:szCs w:val="21"/>
        </w:rPr>
      </w:pPr>
    </w:p>
    <w:p w14:paraId="0D96CC12">
      <w:pPr>
        <w:spacing w:line="480" w:lineRule="exact"/>
        <w:ind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按照国务院《水污染防治行动计划》、《生活饮用水卫生监测管理办法》和《伊春市城乡生活饮用水卫生监测工作方案（试行）</w:t>
      </w:r>
      <w:bookmarkStart w:id="0" w:name="_GoBack"/>
      <w:bookmarkEnd w:id="0"/>
      <w:r>
        <w:rPr>
          <w:rFonts w:hint="eastAsia"/>
          <w:sz w:val="28"/>
          <w:szCs w:val="28"/>
        </w:rPr>
        <w:t>》的要求，现将我市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季度生活饮用水卫生监测情况通报如下：</w:t>
      </w:r>
    </w:p>
    <w:p w14:paraId="7EC19BBD">
      <w:pPr>
        <w:spacing w:line="480" w:lineRule="exact"/>
        <w:ind w:firstLine="5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监测内容为辖区第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季度生活饮用水水质，其中包括市政供水单位6个出厂水、25个末梢水，5个市政二次供水,共36个水样点。经检测所有水样全部达到国家标准要求。具体如下表：</w:t>
      </w:r>
    </w:p>
    <w:p w14:paraId="430C8811">
      <w:pPr>
        <w:ind w:firstLine="1120" w:firstLineChars="400"/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季度铁力市饮用水卫生监测情况统计表</w:t>
      </w:r>
    </w:p>
    <w:p w14:paraId="3A22E66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             </w:t>
      </w:r>
    </w:p>
    <w:p w14:paraId="5407B41C"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水源类型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市政出厂水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市政末梢水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市政二次供水</w:t>
      </w:r>
    </w:p>
    <w:p w14:paraId="06DCC36B"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监测份数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5</w:t>
      </w:r>
      <w:r>
        <w:rPr>
          <w:sz w:val="28"/>
          <w:szCs w:val="28"/>
        </w:rPr>
        <w:t xml:space="preserve">  </w:t>
      </w:r>
    </w:p>
    <w:p w14:paraId="4334DEF2"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合格（份）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</w:t>
      </w:r>
    </w:p>
    <w:p w14:paraId="39C0E1EB"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不合格（份）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0            0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0          </w:t>
      </w:r>
    </w:p>
    <w:p w14:paraId="76466F1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             </w:t>
      </w:r>
    </w:p>
    <w:p w14:paraId="098E103B">
      <w:pPr>
        <w:jc w:val="left"/>
        <w:rPr>
          <w:sz w:val="28"/>
          <w:szCs w:val="28"/>
        </w:rPr>
      </w:pPr>
    </w:p>
    <w:p w14:paraId="600191ED">
      <w:pPr>
        <w:ind w:left="5452" w:leftChars="263" w:hanging="4900" w:hangingChars="17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     铁力市卫生健康局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 w14:paraId="31EE0274">
      <w:pPr>
        <w:ind w:firstLine="5040" w:firstLineChars="1800"/>
        <w:jc w:val="lef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  <w:r>
        <w:rPr>
          <w:rFonts w:hint="eastAsia"/>
        </w:rPr>
        <w:t xml:space="preserve">    </w:t>
      </w:r>
    </w:p>
    <w:p w14:paraId="75A32189"/>
    <w:p w14:paraId="4AD459AE"/>
    <w:p w14:paraId="5211C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WNkYWZkMjg1MmMxMTkyMTk5OTVjOWYzMGY1ZWUifQ=="/>
  </w:docVars>
  <w:rsids>
    <w:rsidRoot w:val="19910E1A"/>
    <w:rsid w:val="19910E1A"/>
    <w:rsid w:val="395E6FC5"/>
    <w:rsid w:val="44585ABA"/>
    <w:rsid w:val="4BF11167"/>
    <w:rsid w:val="4E0B6BC7"/>
    <w:rsid w:val="51414FFC"/>
    <w:rsid w:val="596B4B27"/>
    <w:rsid w:val="644B5410"/>
    <w:rsid w:val="69EB52F6"/>
    <w:rsid w:val="7F1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3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2023-06-13T07:59:00Z</dcterms:created>
  <dc:creator>Administrator</dc:creator>
  <cp:lastModifiedBy>yours小路痴</cp:lastModifiedBy>
  <dcterms:modified xsi:type="dcterms:W3CDTF">2025-07-10T03:21:47Z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5C5F7AADCF0548DBA27ACCC870E92E61_11</vt:lpwstr>
  </property>
  <property fmtid="{D5CDD505-2E9C-101B-9397-08002B2CF9AE}" pid="4" name="KSOTemplateDocerSaveRecord">
    <vt:lpwstr>eyJoZGlkIjoiZjgzOWU2M2I3Yjg5MzQ5NTA2Y2Y3MjM5NDE2YTc4YWQiLCJ1c2VySWQiOiI0MDAwMjM0MDAifQ==</vt:lpwstr>
  </property>
</Properties>
</file>