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8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方正小标宋简体" w:cs="仿宋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pacing w:val="-20"/>
          <w:sz w:val="44"/>
          <w:szCs w:val="44"/>
          <w:lang w:val="en-US" w:eastAsia="zh-CN"/>
        </w:rPr>
        <w:t>神树镇2024年法治政府建设年度报告</w:t>
      </w:r>
    </w:p>
    <w:p w14:paraId="153C0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CA8B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镇在法治政府建设方面持续发力，积极贯彻落实上级关于法治建设的各项部署，全面落实法治政府建设各项任务，扎实推进法治政府建设工作，努力提升乡镇治理的法治化水平，为乡镇经济社会发展营造良好的法治环境。</w:t>
      </w:r>
    </w:p>
    <w:p w14:paraId="7CCF3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一、工作开展情况</w:t>
      </w:r>
    </w:p>
    <w:p w14:paraId="060D7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(一）强化领导，健全机构</w:t>
      </w:r>
    </w:p>
    <w:p w14:paraId="525D3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强化组织领导。成立了由镇党委书记、镇长任组长，镇党委班子成员任副组长，司法所、派出所、各村、社区负责人为成员的法治建设工作领导小组，进一步建立健全了法治建设工作有专人调度、任务有专人落实的工作格局。</w:t>
      </w:r>
    </w:p>
    <w:p w14:paraId="35539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强化理论学习。抓好领导干部这个“关键少数”，集中开展领导干部的法治教育。同时结合习近平法治思想、中央全面依法治国工作会议精神纳入到理论学习中心组学习内容，开展会前学法8次，干部集中学法2次，切实做到学有所思、学有所悟、学有所得。</w:t>
      </w:r>
    </w:p>
    <w:p w14:paraId="42994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（二）依法行政，提升服务</w:t>
      </w:r>
    </w:p>
    <w:p w14:paraId="3A9F0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推进依法行政。带头严格执行重大行政决策法定程序，先后召开镇长办公会议21次，在重大事项坚持集中讨论、决策坚持主要领导末尾发言制，进一步推进了“三重一大”决策制度和民主集中制的严格执行。各村村级事务严格落实“四议两公开”制度，推动依法行政落地见效。综合执法大队开展林地、违建、安全生产等执法检查活动30次，有效打击了违法犯罪行为。</w:t>
      </w:r>
    </w:p>
    <w:p w14:paraId="7F2F8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同时，加强对行政执法人员的培训，组织培训5次，提升执法水平，规范执法行为。</w:t>
      </w:r>
    </w:p>
    <w:p w14:paraId="72797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二是持续推进“放管服”改革。紧紧围绕深化“放管服”改革和优化营商环境要求，积极推进“一枚印章管审批”，真正打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造了“办事不求人、审批不见面、最多跑一次”的一流营商环境。健全乡村治理机制，全镇调整划分网格12个，配备网格员12名，紧紧围绕平安建设、巡防体系、综治平台三大建设，切实打通了服务群众“最后一米”。截至目前，神树（镇）便民服务大厅共办件2237件，办结“12345”政府服务热线工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87件，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有效解决了群众急难愁盼问题。</w:t>
      </w:r>
    </w:p>
    <w:p w14:paraId="745F5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积极化解矛盾纠纷。建立了镇、村（社区）两级矛盾纠纷调解网络，把增强群众法治意识作为矛盾纠纷防范的关键环节，统筹各方资源，积极宣传法律法规，全力营造学法守法、向上向善的社会氛围。充分发挥党员干部、“法律明白人”的示范引领作用，积极开展普法宣传活动，教育引导群众通过合法手段维护自身合法权益，并持续宣传反面典型案例，增强法律震慑力，从根源上减少矛盾纠纷调解阻力，切实增强群众的法治意识和法治观念。截至目前，神树镇共有效解决矛盾纠纷10余件。</w:t>
      </w:r>
    </w:p>
    <w:p w14:paraId="4416A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加强学法，广泛普法</w:t>
      </w:r>
    </w:p>
    <w:p w14:paraId="62A4E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通过多种形式普及法律知识。推进“互联网+普法”建设，注重依托微信公众号积极开展普法宣传，2024年度神树镇共转发法治信息59条，扩大了法治宣传面积，增强法治宣传教育的时效性、生动性，进一步提高了群众的法治思维。利用乡镇“普法集市”开展法律宣传活动，发放宣传资料，内容涵盖宪法、民法典等与群众生活息息相关的法律法规，共发放资料120余份。并在我镇活动角设立法治宣传栏，提高群众知晓率。</w:t>
      </w:r>
    </w:p>
    <w:p w14:paraId="75E06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加强重大节点普法力度。充分利用“4.15”全民国家安全教育日法制宣传教育、“6.26国际禁毒日”“民法典宣传月”等重要节点，向群众分发普法宣传传单100余张，在各村部（社区）张贴法治宣传海报10余张，丰富了人民群众的法治文化生活，也便于群众更直观的了解学习相关法律知识，达到潜移默化的法治宣传效果。</w:t>
      </w:r>
    </w:p>
    <w:p w14:paraId="0572F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主要存在不足</w:t>
      </w:r>
    </w:p>
    <w:p w14:paraId="40F05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法治意识有待进一步提高</w:t>
      </w:r>
    </w:p>
    <w:p w14:paraId="5D213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部分工作人员对法治政府建设的重要性认识不足，在工作中还存在凭经验办事的现象，运用法治思维和法治方式解决问题的能力还有待提升。</w:t>
      </w:r>
    </w:p>
    <w:p w14:paraId="1E0C2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（二）执法力量和水平仍需加强</w:t>
      </w:r>
    </w:p>
    <w:p w14:paraId="6C4ED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镇经济社会的发展，行政执法任务日益繁重，但执法人员数量相对不足，且部分执法人员专业素养不够高，对一些新领域、新行业的执法工作存在一定困难。</w:t>
      </w:r>
    </w:p>
    <w:p w14:paraId="6C18E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（三）法治宣传的深度和广度不足</w:t>
      </w:r>
    </w:p>
    <w:p w14:paraId="0F4A7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虽然开展了多种形式的法治宣传活动，但宣传内容的针对性和实效性还有待提高，部分群众对法律法规的了解仍然不够深入，依法维权意识和能力有待增强。</w:t>
      </w:r>
    </w:p>
    <w:p w14:paraId="3F1310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下一步工作计划</w:t>
      </w:r>
    </w:p>
    <w:p w14:paraId="32E586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加强法治教育培训</w:t>
      </w:r>
    </w:p>
    <w:p w14:paraId="1D2D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镇工作人员的法治培训力度，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定期组织法治专题讲座和业务培训，邀请法律专家授课，提高工作人员的法治意识和业务能力。</w:t>
      </w:r>
    </w:p>
    <w:p w14:paraId="3DA82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（二）充实执法力量和提升执法水平</w:t>
      </w:r>
    </w:p>
    <w:p w14:paraId="77BA3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积进一步加强执法人员的培训和管理，建立常态化的培训机制，不断更新执法人员的知识结构，提高执法水平。鼓励执法人员参加法律职业资格考试等专业考试，提升执法队伍的整体素质。</w:t>
      </w:r>
    </w:p>
    <w:p w14:paraId="3CA97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（三）深化法治宣传教育</w:t>
      </w:r>
    </w:p>
    <w:p w14:paraId="4ACBD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创新法治宣传方式方法，结合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sz w:val="32"/>
          <w:szCs w:val="32"/>
        </w:rPr>
        <w:t>实际和群众需求，开展精准化、个性化的法治宣传活动。充分利用新媒体平台，制作更多生动有趣、通俗易懂的法治宣传作品，提高法治宣传的覆盖面和影响力。加强对农民、企业经营管理人员等重点群体的法治宣传教育，营造全社会自觉守法、遇事找法、解决问题靠法的良好氛围。</w:t>
      </w:r>
    </w:p>
    <w:p w14:paraId="6BB8C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sz w:val="32"/>
          <w:szCs w:val="32"/>
        </w:rPr>
        <w:t>法治政府建设工作取得了一定成绩，但也面临一些问题和挑战。在今后的工作中，我们将继续坚定不移地推进法治政府建设，不断完善工作机制，改进工作方法，努力提升法治政府建设水平，为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镇的经济社会发展提供更加坚实的法治保障。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23B13"/>
    <w:rsid w:val="76D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2022</Words>
  <Characters>2059</Characters>
  <Paragraphs>30</Paragraphs>
  <TotalTime>0</TotalTime>
  <ScaleCrop>false</ScaleCrop>
  <LinksUpToDate>false</LinksUpToDate>
  <CharactersWithSpaces>2059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2024-11-18T00:53:00Z</dcterms:created>
  <dc:creator>梁嘉书</dc:creator>
  <cp:lastModifiedBy>徐都督</cp:lastModifiedBy>
  <cp:lastPrinted>2024-11-19T06:42:00Z</cp:lastPrinted>
  <dcterms:modified xsi:type="dcterms:W3CDTF">2025-11-13T01:18:30Z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105925FAA0994AE388DCE92956438E56_13</vt:lpwstr>
  </property>
  <property fmtid="{D5CDD505-2E9C-101B-9397-08002B2CF9AE}" pid="4" name="KSOTemplateDocerSaveRecord">
    <vt:lpwstr>eyJoZGlkIjoiYWFhYTM4OTY3ZTk2OWU0OThhYzdmNjQ3YmZhY2RhNDMiLCJ1c2VySWQiOiI5NTY5NTI2MjEifQ==</vt:lpwstr>
  </property>
</Properties>
</file>