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铁力市发展和改革局</w:t>
      </w:r>
    </w:p>
    <w:p w14:paraId="58EE2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579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F2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2025年，铁力市发展和改革局在市委、市政府的坚强领导和市委全面依法治市委员会办公室的有力指导下，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深入学习贯彻习近平法治思想，紧紧围绕</w:t>
      </w:r>
      <w:r>
        <w:rPr>
          <w:rFonts w:hint="eastAsia" w:ascii="仿宋" w:hAnsi="仿宋" w:eastAsia="仿宋" w:cs="仿宋"/>
          <w:sz w:val="32"/>
          <w:szCs w:val="32"/>
        </w:rPr>
        <w:t>全市发展改革中心工作，以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提高干部职工的</w:t>
      </w:r>
      <w:r>
        <w:rPr>
          <w:rFonts w:hint="eastAsia" w:ascii="仿宋" w:hAnsi="仿宋" w:eastAsia="仿宋" w:cs="仿宋"/>
          <w:sz w:val="32"/>
          <w:szCs w:val="32"/>
        </w:rPr>
        <w:t>依法行政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依法管理、依法决策的意识和能力为目标，</w:t>
      </w:r>
      <w:r>
        <w:rPr>
          <w:rFonts w:hint="eastAsia" w:ascii="仿宋" w:hAnsi="仿宋" w:eastAsia="仿宋" w:cs="仿宋"/>
          <w:sz w:val="32"/>
          <w:szCs w:val="32"/>
        </w:rPr>
        <w:t>为我市经济社会高质量发展提供了坚实的法治保障。现将全年工作情况报告如下：</w:t>
      </w:r>
    </w:p>
    <w:p w14:paraId="118A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一、主要工作举措与成效</w:t>
      </w:r>
    </w:p>
    <w:p w14:paraId="7367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强化组织领导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压实法治责任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一是健全工作机制。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成立由局主要领导任组长、分管领导为成员的法治建设工作领导小组，明确各成员职责分工，构建主要领导亲自抓、分管领导具体抓、各办所协同抓的工作格局，定期召开法治建设专题会议。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二是制定工作计划。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制定年度工作计划，将法治建设工作细化为具体任务，明确责任，定期听取法治宣传教育等工作情况的汇报，确保法治建设工作有序推进。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三是落实第一责任人职责。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局主要负责人切实履行法治建设第一责任人职责，对法治对法治建设重要工作亲自部署、重大问题亲自过问、重点环节亲自协调、重要任务亲自督办。</w:t>
      </w:r>
      <w:r>
        <w:rPr>
          <w:rFonts w:hint="eastAsia" w:ascii="仿宋" w:hAnsi="仿宋" w:eastAsia="仿宋" w:cs="仿宋"/>
          <w:sz w:val="32"/>
          <w:szCs w:val="32"/>
        </w:rPr>
        <w:t>形成党组统揽、分工负责、全员参与的法治工作格局。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四是严格落实会前学法制度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2025年，召开党组会议10余次，聚焦《中华人民共和国招投标法》《中华人民共和国保守国家秘密法》《中华人民共和国安全生产法》《粮食流通管理条例》《中华人民共和国国防法》等主要业务涉及到的法律法规开展集中学习，全局上下形成了浓厚的学习氛围。</w:t>
      </w:r>
    </w:p>
    <w:p w14:paraId="4AB0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)深化改革优环境，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激发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发展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新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动能。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聚焦重点领域和关键环节，持续深化改革攻坚，着力打造市场化、法治化高质量营商环境。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一是优化项目备案、审批流程，提升服务能力。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全面实施市场准入负面清单制度，进一步畅通市场主体退出通道。深化“放管服”改革，优化项目在线审批流程，全面落实投资项目在线审批监管平台“一网通办”和“不见面审批”。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二是加大执法力度，规范执法行为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严格落实监管责任，结合政策性粮库存检查和季度巡查等相关工作，根据《粮食流通管理条例》《粮油仓储管理办法》等规章制度对我市政策性粮油承储企业开展日常监督检查，督促企业规范日常经销、粮食储备行为，确保政策性粮储备安全。同时，是积极开展联合监督检查，全面压紧压实企业的安全生产及应急保障主体责任，确保粮食供应能力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三是多部门配合，维护群众合法权益。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2025年高质量完成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农户种植意向、</w:t>
      </w:r>
      <w:r>
        <w:rPr>
          <w:rFonts w:hint="eastAsia" w:ascii="仿宋" w:hAnsi="仿宋" w:eastAsia="仿宋" w:cs="仿宋"/>
          <w:sz w:val="32"/>
          <w:szCs w:val="32"/>
        </w:rPr>
        <w:t>农户存粮、农资购买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个专项调查和大豆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、玉米、粳稻</w:t>
      </w:r>
      <w:r>
        <w:rPr>
          <w:rFonts w:hint="eastAsia" w:ascii="仿宋" w:hAnsi="仿宋" w:eastAsia="仿宋" w:cs="仿宋"/>
          <w:sz w:val="32"/>
          <w:szCs w:val="32"/>
        </w:rPr>
        <w:t>直报调查及分析，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完成重要农资价格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粮食等省价格监测任务，2025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年度已完成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我市辖区殡葬基本服务收费标准制定工作。有力维护市场价格秩序，确保物价总体平稳。</w:t>
      </w:r>
    </w:p>
    <w:p w14:paraId="0ED0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拓展普法维度，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营造浓厚</w:t>
      </w:r>
      <w:r>
        <w:rPr>
          <w:rFonts w:hint="eastAsia" w:ascii="楷体" w:hAnsi="楷体" w:eastAsia="楷体" w:cs="楷体"/>
          <w:sz w:val="32"/>
          <w:szCs w:val="32"/>
        </w:rPr>
        <w:t>法治氛围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一是围绕主体业务，开展普法活动。</w:t>
      </w:r>
      <w:r>
        <w:rPr>
          <w:rFonts w:hint="eastAsia" w:ascii="仿宋" w:hAnsi="仿宋" w:eastAsia="仿宋" w:cs="仿宋"/>
          <w:sz w:val="32"/>
          <w:szCs w:val="32"/>
        </w:rPr>
        <w:t>围绕《政府投资条例》《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中华人民共和国招标投标法</w:t>
      </w:r>
      <w:r>
        <w:rPr>
          <w:rFonts w:hint="eastAsia" w:ascii="仿宋" w:hAnsi="仿宋" w:eastAsia="仿宋" w:cs="仿宋"/>
          <w:sz w:val="32"/>
          <w:szCs w:val="32"/>
        </w:rPr>
        <w:t>》《粮食流通管理条例》等核心职能法律，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10.16 粮食安全日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，9.18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国防教育宣传</w:t>
      </w:r>
      <w:r>
        <w:rPr>
          <w:rFonts w:hint="eastAsia" w:ascii="仿宋" w:hAnsi="仿宋" w:eastAsia="仿宋" w:cs="仿宋"/>
          <w:sz w:val="32"/>
          <w:szCs w:val="32"/>
        </w:rPr>
        <w:t>等重要节点，开展形式多样的专题普法活动。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二是利用多种形式，开展普宣传。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围绕项目审批、安全生产、粮食流通等高频事项，进行“点对点”法规解读，助力企业依法合规经营；面向机关干部、社区群众，通过宣传展板、张贴宣传标语等形式，扩大普法覆盖面。</w:t>
      </w:r>
    </w:p>
    <w:p w14:paraId="18C79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二、存在的困难与不足</w:t>
      </w:r>
    </w:p>
    <w:p w14:paraId="619BB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法治思维与业务融合的深度有待加强，运用法治方式破解改革发展难题的创新举措还不够多。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普法宣传的精准性和互动性有待提升，针对不同管理服务对象的个性化普法能力需进一步增强。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面对新业态、新模式的监管，相关法律法规的学习研究和适用能力仍需持续加强。</w:t>
      </w:r>
    </w:p>
    <w:p w14:paraId="48B18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下一步工作</w:t>
      </w:r>
    </w:p>
    <w:p w14:paraId="71FD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一是持续强化法治引领。提升全局干部职工，运用法治思维深化改革、推动发展、化解矛盾、维护稳定的能力。</w:t>
      </w:r>
    </w:p>
    <w:p w14:paraId="235E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是持续优化营商环境。聚焦市场主体，继续清理影响公平竞争的政策壁垒，探索法治服务举措，以更优法治环境激发市场活力。</w:t>
      </w:r>
    </w:p>
    <w:p w14:paraId="66DA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是持续规范权力运行。深化</w:t>
      </w:r>
      <w:r>
        <w:rPr>
          <w:rFonts w:hint="eastAsia" w:ascii="仿宋" w:hAnsi="仿宋" w:eastAsia="仿宋" w:cs="仿宋"/>
          <w:sz w:val="32"/>
          <w:szCs w:val="32"/>
        </w:rPr>
        <w:t>行政执法标准化建设，主动接受各方监督，确保权力在阳光下运行。</w:t>
      </w:r>
    </w:p>
    <w:p w14:paraId="5FEC7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59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32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此页无正文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40E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2DF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DB9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铁力市发展和改革局</w:t>
      </w:r>
    </w:p>
    <w:p w14:paraId="3E90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2025年12月2日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1C931-AAF3-454B-9D3C-5B52940D8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EAC12FD-E0C8-4E80-B793-4E923BE4BFD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237682-E5C8-4A8C-A5EE-AC4FEC23E3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1EC"/>
    <w:rsid w:val="0494414E"/>
    <w:rsid w:val="06984895"/>
    <w:rsid w:val="0B0A0096"/>
    <w:rsid w:val="1DC6628C"/>
    <w:rsid w:val="1DF3272A"/>
    <w:rsid w:val="34F0546A"/>
    <w:rsid w:val="393C2D31"/>
    <w:rsid w:val="3BC136BC"/>
    <w:rsid w:val="610750C1"/>
    <w:rsid w:val="66042055"/>
    <w:rsid w:val="679D0DF5"/>
    <w:rsid w:val="7B94498A"/>
    <w:rsid w:val="7D8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57331728-c8f7-426e-9bb6-d4ea30041bea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64931963</paraID>
      <start>0</start>
      <end>3</end>
      <status>modified</status>
      <modifiedWord>（一）</modifiedWord>
      <trackRevisions>false</trackRevisions>
    </reviewItem>
    <reviewItem>
      <errorID>3220b49d-1c24-44e7-85a3-ce8cdf86c06f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40A7B34F</paraID>
      <start>0</start>
      <end>3</end>
      <status>modified</status>
      <modifiedWord>（二）</modifiedWord>
      <trackRevisions>false</trackRevisions>
    </reviewItem>
    <reviewItem>
      <errorID>be5a524d-b7d4-48d1-99df-975c4d912409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13554B35</paraID>
      <start>0</start>
      <end>3</end>
      <status>modified</status>
      <modifiedWord>（三）</modifiedWord>
      <trackRevisions>false</trackRevisions>
    </reviewItem>
    <reviewItem>
      <errorID>08997931-74ad-4cce-aa4b-871b68428f43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33FB1EDA</paraID>
      <start>0</start>
      <end>3</end>
      <status>modified</status>
      <modifiedWord>（四）</modifiedWord>
      <trackRevisions>false</trackRevisions>
    </reviewItem>
    <reviewItem>
      <errorID>06b7fd0a-16b1-458b-bf65-fd06b3514607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33247243</paraID>
      <start>0</start>
      <end>3</end>
      <status>modified</status>
      <modifiedWord>（五）</modifiedWord>
      <trackRevisions>false</trackRevisions>
    </reviewItem>
    <reviewItem>
      <errorID>0cc857ff-60a4-4a61-a4df-ef018aaa5bec</errorID>
      <errorWord>招标投标法</errorWord>
      <group>L1_Knowledge</group>
      <groupName>知识性问题</groupName>
      <ability>L2_Knowledge</ability>
      <abilityName>其他知识</abilityName>
      <candidateList>
        <item>中华人民共和国招标投标法</item>
      </candidateList>
      <explain>当前法律法规名称使用简称，请注意是否应当使用全称。</explain>
      <paraID>33247243</paraID>
      <start>46</start>
      <end>58</end>
      <status>modified</status>
      <modifiedWord>中华人民共和国招标投标法</modifiedWord>
      <trackRevisions>false</trackRevisions>
    </reviewItem>
    <reviewItem>
      <errorID>017a2efc-72b8-4e89-934b-6108ec53c752</errorID>
      <errorWord>深度地</errorWord>
      <group>L1_Word</group>
      <groupName>字词问题</groupName>
      <ability>L2_Typo</ability>
      <abilityName>字词错误</abilityName>
      <candidateList>
        <item>深入地</item>
      </candidateList>
      <explain/>
      <paraID>4FAA3EDF</paraID>
      <start>26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7b160a-a35b-4620-9690-5059bd264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1456</Characters>
  <Lines>0</Lines>
  <Paragraphs>0</Paragraphs>
  <TotalTime>6</TotalTime>
  <ScaleCrop>false</ScaleCrop>
  <LinksUpToDate>false</LinksUpToDate>
  <CharactersWithSpaces>1457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2025-12-02T01:21:00Z</dcterms:created>
  <dc:creator>Administrator</dc:creator>
  <cp:lastModifiedBy>WPS_655496751</cp:lastModifiedBy>
  <cp:lastPrinted>2025-12-03T00:47:00Z</cp:lastPrinted>
  <dcterms:modified xsi:type="dcterms:W3CDTF">2025-12-13T05:45:26Z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eyJoZGlkIjoiNDViZWUyNTg3ZmRhYWYxM2UxM2MyZDExMGExZTY1NzUiLCJ1c2VySWQiOiI2NTU0OTY3NTEifQ==</vt:lpwstr>
  </property>
  <property fmtid="{D5CDD505-2E9C-101B-9397-08002B2CF9AE}" pid="4" name="ICV">
    <vt:lpwstr>CB22DD2CEB8948E0BAFF12F03B4C4EE4_13</vt:lpwstr>
  </property>
</Properties>
</file>