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0B08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附件</w:t>
      </w:r>
    </w:p>
    <w:p w14:paraId="072E16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color w:val="auto"/>
          <w:sz w:val="44"/>
          <w:szCs w:val="44"/>
          <w:highlight w:val="none"/>
          <w:u w:val="none"/>
          <w:lang w:val="en-US" w:eastAsia="zh-CN"/>
        </w:rPr>
      </w:pPr>
      <w:r>
        <w:rPr>
          <w:rFonts w:hint="eastAsia"/>
          <w:b/>
          <w:bCs/>
          <w:color w:val="auto"/>
          <w:sz w:val="44"/>
          <w:szCs w:val="44"/>
          <w:highlight w:val="none"/>
          <w:u w:val="none"/>
          <w:lang w:val="en-US" w:eastAsia="zh-CN"/>
        </w:rPr>
        <w:t>铁力市“高效管好一件事”事项清单指导目录</w:t>
      </w:r>
    </w:p>
    <w:tbl>
      <w:tblPr>
        <w:tblStyle w:val="8"/>
        <w:tblW w:w="15012"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670"/>
        <w:gridCol w:w="695"/>
        <w:gridCol w:w="373"/>
        <w:gridCol w:w="352"/>
        <w:gridCol w:w="1241"/>
        <w:gridCol w:w="6876"/>
        <w:gridCol w:w="1168"/>
        <w:gridCol w:w="662"/>
        <w:gridCol w:w="774"/>
        <w:gridCol w:w="805"/>
        <w:gridCol w:w="921"/>
      </w:tblGrid>
      <w:tr w14:paraId="7A16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75" w:type="dxa"/>
            <w:noWrap w:val="0"/>
            <w:vAlign w:val="center"/>
          </w:tcPr>
          <w:p w14:paraId="01DA71F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序号</w:t>
            </w:r>
          </w:p>
        </w:tc>
        <w:tc>
          <w:tcPr>
            <w:tcW w:w="670" w:type="dxa"/>
            <w:noWrap w:val="0"/>
            <w:vAlign w:val="center"/>
          </w:tcPr>
          <w:p w14:paraId="03481D7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val="en-US" w:eastAsia="zh-CN"/>
              </w:rPr>
            </w:pPr>
            <w:r>
              <w:rPr>
                <w:rFonts w:hint="eastAsia" w:ascii="黑体" w:hAnsi="黑体" w:eastAsia="黑体" w:cs="黑体"/>
                <w:b w:val="0"/>
                <w:bCs w:val="0"/>
                <w:color w:val="auto"/>
                <w:sz w:val="21"/>
                <w:szCs w:val="21"/>
                <w:highlight w:val="none"/>
                <w:u w:val="none"/>
                <w:vertAlign w:val="baseline"/>
                <w:lang w:val="en-US" w:eastAsia="zh-CN"/>
              </w:rPr>
              <w:t>领域</w:t>
            </w:r>
          </w:p>
        </w:tc>
        <w:tc>
          <w:tcPr>
            <w:tcW w:w="695" w:type="dxa"/>
            <w:noWrap w:val="0"/>
            <w:vAlign w:val="center"/>
          </w:tcPr>
          <w:p w14:paraId="47CEEF3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事项</w:t>
            </w:r>
          </w:p>
        </w:tc>
        <w:tc>
          <w:tcPr>
            <w:tcW w:w="725" w:type="dxa"/>
            <w:gridSpan w:val="2"/>
            <w:noWrap w:val="0"/>
            <w:vAlign w:val="center"/>
          </w:tcPr>
          <w:p w14:paraId="7E3454F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监管</w:t>
            </w:r>
          </w:p>
          <w:p w14:paraId="1AB1A13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部门</w:t>
            </w:r>
          </w:p>
        </w:tc>
        <w:tc>
          <w:tcPr>
            <w:tcW w:w="1241" w:type="dxa"/>
            <w:noWrap w:val="0"/>
            <w:vAlign w:val="center"/>
          </w:tcPr>
          <w:p w14:paraId="4B85E20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监管事项</w:t>
            </w:r>
          </w:p>
        </w:tc>
        <w:tc>
          <w:tcPr>
            <w:tcW w:w="6876" w:type="dxa"/>
            <w:noWrap w:val="0"/>
            <w:vAlign w:val="center"/>
          </w:tcPr>
          <w:p w14:paraId="754A7C6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设定依据</w:t>
            </w:r>
          </w:p>
        </w:tc>
        <w:tc>
          <w:tcPr>
            <w:tcW w:w="1168" w:type="dxa"/>
            <w:noWrap w:val="0"/>
            <w:vAlign w:val="center"/>
          </w:tcPr>
          <w:p w14:paraId="4A1062C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监管</w:t>
            </w:r>
          </w:p>
          <w:p w14:paraId="2189343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对象</w:t>
            </w:r>
          </w:p>
        </w:tc>
        <w:tc>
          <w:tcPr>
            <w:tcW w:w="662" w:type="dxa"/>
            <w:noWrap w:val="0"/>
            <w:vAlign w:val="center"/>
          </w:tcPr>
          <w:p w14:paraId="3CC6B2D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监管形式</w:t>
            </w:r>
          </w:p>
        </w:tc>
        <w:tc>
          <w:tcPr>
            <w:tcW w:w="774" w:type="dxa"/>
            <w:noWrap w:val="0"/>
            <w:vAlign w:val="center"/>
          </w:tcPr>
          <w:p w14:paraId="29A998B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监管方式</w:t>
            </w:r>
          </w:p>
        </w:tc>
        <w:tc>
          <w:tcPr>
            <w:tcW w:w="805" w:type="dxa"/>
            <w:noWrap w:val="0"/>
            <w:vAlign w:val="center"/>
          </w:tcPr>
          <w:p w14:paraId="6D45734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val="en-US" w:eastAsia="zh-CN"/>
              </w:rPr>
              <w:t>组织</w:t>
            </w:r>
          </w:p>
          <w:p w14:paraId="370D8B6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层级</w:t>
            </w:r>
          </w:p>
        </w:tc>
        <w:tc>
          <w:tcPr>
            <w:tcW w:w="921" w:type="dxa"/>
            <w:noWrap w:val="0"/>
            <w:vAlign w:val="center"/>
          </w:tcPr>
          <w:p w14:paraId="474695F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val="en-US" w:eastAsia="zh-CN"/>
              </w:rPr>
            </w:pPr>
            <w:r>
              <w:rPr>
                <w:rFonts w:hint="eastAsia" w:ascii="黑体" w:hAnsi="黑体" w:eastAsia="黑体" w:cs="黑体"/>
                <w:b w:val="0"/>
                <w:bCs w:val="0"/>
                <w:color w:val="auto"/>
                <w:sz w:val="21"/>
                <w:szCs w:val="21"/>
                <w:highlight w:val="none"/>
                <w:u w:val="none"/>
                <w:vertAlign w:val="baseline"/>
                <w:lang w:val="en-US" w:eastAsia="zh-CN"/>
              </w:rPr>
              <w:t>监管</w:t>
            </w:r>
          </w:p>
          <w:p w14:paraId="3F6F4B6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val="en-US" w:eastAsia="zh-CN"/>
              </w:rPr>
            </w:pPr>
            <w:r>
              <w:rPr>
                <w:rFonts w:hint="eastAsia" w:ascii="黑体" w:hAnsi="黑体" w:eastAsia="黑体" w:cs="黑体"/>
                <w:b w:val="0"/>
                <w:bCs w:val="0"/>
                <w:color w:val="auto"/>
                <w:sz w:val="21"/>
                <w:szCs w:val="21"/>
                <w:highlight w:val="none"/>
                <w:u w:val="none"/>
                <w:vertAlign w:val="baseline"/>
                <w:lang w:val="en-US" w:eastAsia="zh-CN"/>
              </w:rPr>
              <w:t>层级</w:t>
            </w:r>
          </w:p>
        </w:tc>
      </w:tr>
      <w:tr w14:paraId="4F55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Merge w:val="restart"/>
            <w:noWrap w:val="0"/>
            <w:vAlign w:val="center"/>
          </w:tcPr>
          <w:p w14:paraId="61A6479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sz w:val="21"/>
                <w:szCs w:val="21"/>
                <w:highlight w:val="none"/>
                <w:u w:val="none"/>
                <w:vertAlign w:val="baseline"/>
                <w:lang w:eastAsia="zh-CN"/>
              </w:rPr>
              <w:t>1</w:t>
            </w:r>
          </w:p>
        </w:tc>
        <w:tc>
          <w:tcPr>
            <w:tcW w:w="670" w:type="dxa"/>
            <w:vMerge w:val="restart"/>
            <w:noWrap w:val="0"/>
            <w:vAlign w:val="center"/>
          </w:tcPr>
          <w:p w14:paraId="4590E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农药制造</w:t>
            </w:r>
          </w:p>
        </w:tc>
        <w:tc>
          <w:tcPr>
            <w:tcW w:w="695" w:type="dxa"/>
            <w:vMerge w:val="restart"/>
            <w:noWrap w:val="0"/>
            <w:vAlign w:val="center"/>
          </w:tcPr>
          <w:p w14:paraId="10D6AE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w:t>
            </w:r>
            <w:r>
              <w:rPr>
                <w:rFonts w:hint="eastAsia" w:ascii="仿宋" w:hAnsi="仿宋" w:eastAsia="仿宋" w:cs="仿宋"/>
                <w:b w:val="0"/>
                <w:bCs w:val="0"/>
                <w:color w:val="auto"/>
                <w:kern w:val="2"/>
                <w:sz w:val="21"/>
                <w:szCs w:val="21"/>
                <w:highlight w:val="none"/>
                <w:u w:val="none"/>
                <w:vertAlign w:val="baseline"/>
                <w:lang w:eastAsia="zh-CN" w:bidi="ar-SA"/>
              </w:rPr>
              <w:t>农药生产</w:t>
            </w:r>
            <w:r>
              <w:rPr>
                <w:rFonts w:hint="eastAsia" w:ascii="仿宋" w:hAnsi="仿宋" w:eastAsia="仿宋" w:cs="仿宋"/>
                <w:b w:val="0"/>
                <w:bCs w:val="0"/>
                <w:color w:val="auto"/>
                <w:kern w:val="2"/>
                <w:sz w:val="21"/>
                <w:szCs w:val="21"/>
                <w:highlight w:val="none"/>
                <w:u w:val="none"/>
                <w:vertAlign w:val="baseline"/>
                <w:lang w:val="en-US" w:eastAsia="zh-CN" w:bidi="ar-SA"/>
              </w:rPr>
              <w:t>的</w:t>
            </w:r>
            <w:r>
              <w:rPr>
                <w:rFonts w:hint="eastAsia" w:ascii="仿宋" w:hAnsi="仿宋" w:eastAsia="仿宋" w:cs="仿宋"/>
                <w:b w:val="0"/>
                <w:bCs w:val="0"/>
                <w:color w:val="auto"/>
                <w:kern w:val="2"/>
                <w:sz w:val="21"/>
                <w:szCs w:val="21"/>
                <w:highlight w:val="none"/>
                <w:u w:val="none"/>
                <w:vertAlign w:val="baseline"/>
                <w:lang w:eastAsia="zh-CN" w:bidi="ar-SA"/>
              </w:rPr>
              <w:t>综合监管</w:t>
            </w:r>
          </w:p>
        </w:tc>
        <w:tc>
          <w:tcPr>
            <w:tcW w:w="373" w:type="dxa"/>
            <w:noWrap w:val="0"/>
            <w:vAlign w:val="center"/>
          </w:tcPr>
          <w:p w14:paraId="6EF414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牵头监管</w:t>
            </w:r>
            <w:r>
              <w:rPr>
                <w:rFonts w:hint="eastAsia" w:ascii="仿宋" w:hAnsi="仿宋" w:eastAsia="仿宋" w:cs="仿宋"/>
                <w:b w:val="0"/>
                <w:bCs w:val="0"/>
                <w:color w:val="auto"/>
                <w:kern w:val="2"/>
                <w:sz w:val="21"/>
                <w:szCs w:val="21"/>
                <w:highlight w:val="none"/>
                <w:u w:val="none"/>
                <w:vertAlign w:val="baseline"/>
                <w:lang w:eastAsia="zh-CN" w:bidi="ar-SA"/>
              </w:rPr>
              <w:t>部门</w:t>
            </w:r>
          </w:p>
        </w:tc>
        <w:tc>
          <w:tcPr>
            <w:tcW w:w="352" w:type="dxa"/>
            <w:noWrap w:val="0"/>
            <w:vAlign w:val="center"/>
          </w:tcPr>
          <w:p w14:paraId="77CF71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农业农村部门</w:t>
            </w:r>
          </w:p>
        </w:tc>
        <w:tc>
          <w:tcPr>
            <w:tcW w:w="1241" w:type="dxa"/>
            <w:noWrap w:val="0"/>
            <w:vAlign w:val="center"/>
          </w:tcPr>
          <w:p w14:paraId="77A6D8D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对生产、经营、使用主体及农药产品质量的行政检查</w:t>
            </w:r>
          </w:p>
        </w:tc>
        <w:tc>
          <w:tcPr>
            <w:tcW w:w="6876" w:type="dxa"/>
            <w:noWrap w:val="0"/>
            <w:vAlign w:val="center"/>
          </w:tcPr>
          <w:p w14:paraId="1D51EB4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《农药管理条例》</w:t>
            </w:r>
          </w:p>
          <w:p w14:paraId="14F46F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第四十一条　县级以上人民政府农业主管部门履行农药监督管理职责，可以依法采取下列措施：</w:t>
            </w:r>
          </w:p>
          <w:p w14:paraId="08E4AE3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（一）进入农药生产、经营、使用场所实施现场检查；</w:t>
            </w:r>
          </w:p>
          <w:p w14:paraId="0144645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（二）对生产、经营、使用的农药实施抽查检测；</w:t>
            </w:r>
          </w:p>
          <w:p w14:paraId="594CEB2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（三）向有关人员调查了解有关情况；</w:t>
            </w:r>
          </w:p>
          <w:p w14:paraId="0B5D9C4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（四）查阅、复制合同、票据、账簿以及其他有关资料；</w:t>
            </w:r>
          </w:p>
          <w:p w14:paraId="342557E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（五）查封、扣押违法生产、经营、使用的农药，以及用于违法生产、经营、使用农药的工具、设备、原材料等；</w:t>
            </w:r>
          </w:p>
          <w:p w14:paraId="32B21A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（六）查封违法生产、经营、使用农药的场所。</w:t>
            </w:r>
          </w:p>
        </w:tc>
        <w:tc>
          <w:tcPr>
            <w:tcW w:w="1168" w:type="dxa"/>
            <w:noWrap w:val="0"/>
            <w:vAlign w:val="center"/>
          </w:tcPr>
          <w:p w14:paraId="0DC1D6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农药生产、经营、使用的场所</w:t>
            </w:r>
          </w:p>
        </w:tc>
        <w:tc>
          <w:tcPr>
            <w:tcW w:w="662" w:type="dxa"/>
            <w:noWrap w:val="0"/>
            <w:vAlign w:val="center"/>
          </w:tcPr>
          <w:p w14:paraId="08F508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79921D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6A789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12765B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1447D6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6C4C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Merge w:val="continue"/>
            <w:noWrap w:val="0"/>
            <w:vAlign w:val="center"/>
          </w:tcPr>
          <w:p w14:paraId="4E6135A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24334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53A9A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restart"/>
            <w:noWrap w:val="0"/>
            <w:vAlign w:val="center"/>
          </w:tcPr>
          <w:p w14:paraId="449AFB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配合</w:t>
            </w:r>
            <w:r>
              <w:rPr>
                <w:rFonts w:hint="eastAsia" w:ascii="仿宋" w:hAnsi="仿宋" w:eastAsia="仿宋" w:cs="仿宋"/>
                <w:b w:val="0"/>
                <w:bCs w:val="0"/>
                <w:color w:val="auto"/>
                <w:kern w:val="2"/>
                <w:sz w:val="21"/>
                <w:szCs w:val="21"/>
                <w:highlight w:val="none"/>
                <w:u w:val="none"/>
                <w:vertAlign w:val="baseline"/>
                <w:lang w:val="en-US" w:eastAsia="zh-CN" w:bidi="ar-SA"/>
              </w:rPr>
              <w:t>监管</w:t>
            </w:r>
            <w:r>
              <w:rPr>
                <w:rFonts w:hint="eastAsia" w:ascii="仿宋" w:hAnsi="仿宋" w:eastAsia="仿宋" w:cs="仿宋"/>
                <w:b w:val="0"/>
                <w:bCs w:val="0"/>
                <w:color w:val="auto"/>
                <w:kern w:val="2"/>
                <w:sz w:val="21"/>
                <w:szCs w:val="21"/>
                <w:highlight w:val="none"/>
                <w:u w:val="none"/>
                <w:vertAlign w:val="baseline"/>
                <w:lang w:eastAsia="zh-CN" w:bidi="ar-SA"/>
              </w:rPr>
              <w:t>部门</w:t>
            </w:r>
          </w:p>
        </w:tc>
        <w:tc>
          <w:tcPr>
            <w:tcW w:w="352" w:type="dxa"/>
            <w:noWrap w:val="0"/>
            <w:vAlign w:val="center"/>
          </w:tcPr>
          <w:p w14:paraId="07C09E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应急管理部门</w:t>
            </w:r>
          </w:p>
        </w:tc>
        <w:tc>
          <w:tcPr>
            <w:tcW w:w="1241" w:type="dxa"/>
            <w:noWrap w:val="0"/>
            <w:vAlign w:val="center"/>
          </w:tcPr>
          <w:p w14:paraId="6F067D2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对涉及危险化学品生产的工厂、医药企业安全生产的行政检查</w:t>
            </w:r>
          </w:p>
        </w:tc>
        <w:tc>
          <w:tcPr>
            <w:tcW w:w="6876" w:type="dxa"/>
            <w:noWrap w:val="0"/>
            <w:vAlign w:val="center"/>
          </w:tcPr>
          <w:p w14:paraId="7719484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《危险化学品安全管理条例》</w:t>
            </w:r>
          </w:p>
          <w:p w14:paraId="2C20C17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第六条第一项  对危险化学品的生产、储存、使用、经营、运输实施安全监督管理的有关部门（以下统称负有危险化学品安全监督管理职责的部门），依照下列规定履行职责：</w:t>
            </w:r>
          </w:p>
          <w:p w14:paraId="577625C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tc>
        <w:tc>
          <w:tcPr>
            <w:tcW w:w="1168" w:type="dxa"/>
            <w:noWrap w:val="0"/>
            <w:vAlign w:val="center"/>
          </w:tcPr>
          <w:p w14:paraId="3757DB8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危险化学品生产的工厂、医药企业</w:t>
            </w:r>
          </w:p>
        </w:tc>
        <w:tc>
          <w:tcPr>
            <w:tcW w:w="662" w:type="dxa"/>
            <w:noWrap w:val="0"/>
            <w:vAlign w:val="center"/>
          </w:tcPr>
          <w:p w14:paraId="5B9D02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1F931D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329190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02B0DC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665D58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6491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475" w:type="dxa"/>
            <w:vMerge w:val="continue"/>
            <w:noWrap w:val="0"/>
            <w:vAlign w:val="center"/>
          </w:tcPr>
          <w:p w14:paraId="5B53F840">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48F87896">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95" w:type="dxa"/>
            <w:vMerge w:val="continue"/>
            <w:noWrap w:val="0"/>
            <w:vAlign w:val="center"/>
          </w:tcPr>
          <w:p w14:paraId="71449F92">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73" w:type="dxa"/>
            <w:vMerge w:val="continue"/>
            <w:noWrap w:val="0"/>
            <w:vAlign w:val="center"/>
          </w:tcPr>
          <w:p w14:paraId="0FBB08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226386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市场监</w:t>
            </w:r>
            <w:r>
              <w:rPr>
                <w:rFonts w:hint="eastAsia" w:ascii="仿宋" w:hAnsi="仿宋" w:eastAsia="仿宋" w:cs="仿宋"/>
                <w:b w:val="0"/>
                <w:bCs w:val="0"/>
                <w:color w:val="auto"/>
                <w:kern w:val="2"/>
                <w:sz w:val="21"/>
                <w:szCs w:val="21"/>
                <w:highlight w:val="none"/>
                <w:u w:val="none"/>
                <w:vertAlign w:val="baseline"/>
                <w:lang w:eastAsia="zh-CN" w:bidi="ar-SA"/>
              </w:rPr>
              <w:t>管部门</w:t>
            </w:r>
          </w:p>
        </w:tc>
        <w:tc>
          <w:tcPr>
            <w:tcW w:w="1241" w:type="dxa"/>
            <w:noWrap w:val="0"/>
            <w:vAlign w:val="center"/>
          </w:tcPr>
          <w:p w14:paraId="3A01185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对特种设备使用单位的监督检查</w:t>
            </w:r>
          </w:p>
        </w:tc>
        <w:tc>
          <w:tcPr>
            <w:tcW w:w="6876" w:type="dxa"/>
            <w:noWrap w:val="0"/>
            <w:vAlign w:val="center"/>
          </w:tcPr>
          <w:p w14:paraId="0577C20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《中华人民共和国特种设备安全法》</w:t>
            </w:r>
          </w:p>
          <w:p w14:paraId="4F5D5BA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第五十七条第一款  负责特种设备安全监督管理的部门依照本法规定，对特种设备生产、经营、使用单位和检验、检测机构实施监督检查。</w:t>
            </w:r>
          </w:p>
          <w:p w14:paraId="0BCE14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《特种设备安全监察条例》</w:t>
            </w:r>
          </w:p>
          <w:p w14:paraId="63666B1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第五十条第一款　特种设备安全监督管理部门依照本条例规定，对特种设备生产、使用单位和检验检测机构实施安全监察。</w:t>
            </w:r>
          </w:p>
        </w:tc>
        <w:tc>
          <w:tcPr>
            <w:tcW w:w="1168" w:type="dxa"/>
            <w:noWrap w:val="0"/>
            <w:vAlign w:val="center"/>
          </w:tcPr>
          <w:p w14:paraId="5D1FC6C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特种设备使用单位</w:t>
            </w:r>
          </w:p>
        </w:tc>
        <w:tc>
          <w:tcPr>
            <w:tcW w:w="662" w:type="dxa"/>
            <w:noWrap w:val="0"/>
            <w:vAlign w:val="center"/>
          </w:tcPr>
          <w:p w14:paraId="440296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282AF8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7D3A55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“双随机、一公开”监管</w:t>
            </w:r>
          </w:p>
        </w:tc>
        <w:tc>
          <w:tcPr>
            <w:tcW w:w="805" w:type="dxa"/>
            <w:noWrap w:val="0"/>
            <w:vAlign w:val="center"/>
          </w:tcPr>
          <w:p w14:paraId="711032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07C67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0D73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trPr>
        <w:tc>
          <w:tcPr>
            <w:tcW w:w="475" w:type="dxa"/>
            <w:vMerge w:val="continue"/>
            <w:noWrap w:val="0"/>
            <w:vAlign w:val="center"/>
          </w:tcPr>
          <w:p w14:paraId="04DB1BB5">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59038A82">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95" w:type="dxa"/>
            <w:vMerge w:val="continue"/>
            <w:noWrap w:val="0"/>
            <w:vAlign w:val="center"/>
          </w:tcPr>
          <w:p w14:paraId="1D6CE051">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73" w:type="dxa"/>
            <w:vMerge w:val="continue"/>
            <w:noWrap w:val="0"/>
            <w:vAlign w:val="center"/>
          </w:tcPr>
          <w:p w14:paraId="242B2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vMerge w:val="restart"/>
            <w:noWrap w:val="0"/>
            <w:vAlign w:val="center"/>
          </w:tcPr>
          <w:p w14:paraId="72E3B2A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公安部门</w:t>
            </w:r>
          </w:p>
        </w:tc>
        <w:tc>
          <w:tcPr>
            <w:tcW w:w="1241" w:type="dxa"/>
            <w:noWrap w:val="0"/>
            <w:vAlign w:val="center"/>
          </w:tcPr>
          <w:p w14:paraId="2C2C953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对易制毒化学品购买使用的监督检查</w:t>
            </w:r>
          </w:p>
        </w:tc>
        <w:tc>
          <w:tcPr>
            <w:tcW w:w="6876" w:type="dxa"/>
            <w:noWrap w:val="0"/>
            <w:vAlign w:val="center"/>
          </w:tcPr>
          <w:p w14:paraId="7B871AB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《易制毒化学品管理条例》</w:t>
            </w:r>
          </w:p>
          <w:p w14:paraId="2550821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第三十二条 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14:paraId="6138AA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前款规定的行政主管部门在进行易制毒化学品监督检查时,可以依法查看现场、查阅和复制有关资料、记录有关情况、扣押相关的证据材料和违法物品；必要时,可以临时查封有关场所。</w:t>
            </w:r>
          </w:p>
          <w:p w14:paraId="526DF70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被检查的单位或者个人应当如实提供有关情况和材料、物品,不得拒绝或者隐匿。</w:t>
            </w:r>
          </w:p>
        </w:tc>
        <w:tc>
          <w:tcPr>
            <w:tcW w:w="1168" w:type="dxa"/>
            <w:noWrap w:val="0"/>
            <w:vAlign w:val="center"/>
          </w:tcPr>
          <w:p w14:paraId="746BFA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易制毒化学品购买使用单位</w:t>
            </w:r>
          </w:p>
        </w:tc>
        <w:tc>
          <w:tcPr>
            <w:tcW w:w="662" w:type="dxa"/>
            <w:noWrap w:val="0"/>
            <w:vAlign w:val="center"/>
          </w:tcPr>
          <w:p w14:paraId="1DFCF57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11E62E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37959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211C88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4F61384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6C55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475" w:type="dxa"/>
            <w:vMerge w:val="continue"/>
            <w:noWrap w:val="0"/>
            <w:vAlign w:val="center"/>
          </w:tcPr>
          <w:p w14:paraId="37925A71">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00441734">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95" w:type="dxa"/>
            <w:vMerge w:val="continue"/>
            <w:noWrap w:val="0"/>
            <w:vAlign w:val="center"/>
          </w:tcPr>
          <w:p w14:paraId="28AEB361">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73" w:type="dxa"/>
            <w:vMerge w:val="continue"/>
            <w:noWrap w:val="0"/>
            <w:vAlign w:val="center"/>
          </w:tcPr>
          <w:p w14:paraId="2C3AA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vMerge w:val="continue"/>
            <w:noWrap w:val="0"/>
            <w:vAlign w:val="center"/>
          </w:tcPr>
          <w:p w14:paraId="67590E4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noWrap w:val="0"/>
            <w:vAlign w:val="center"/>
          </w:tcPr>
          <w:p w14:paraId="253B1D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对剧毒化学品、易制毒危险化学品储存场所治安防范的治安检查</w:t>
            </w:r>
          </w:p>
        </w:tc>
        <w:tc>
          <w:tcPr>
            <w:tcW w:w="6876" w:type="dxa"/>
            <w:noWrap w:val="0"/>
            <w:vAlign w:val="center"/>
          </w:tcPr>
          <w:p w14:paraId="5D4BD3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《危险化学品安全管理条例》</w:t>
            </w:r>
          </w:p>
          <w:p w14:paraId="50C7090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第二十六条 危险化学品专用仓库应当符合国家标准、行业标准的要求，并设置明显的标志。储存剧毒化学品、易制爆危险化学品的专用仓库，应当按照国家有关规定设置相应的技术防范设施。</w:t>
            </w:r>
          </w:p>
          <w:p w14:paraId="35B3BEA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储存危险化学品的单位应当对其危险化学品专用仓库的安全设施、设备定期进行检测、检验。</w:t>
            </w:r>
          </w:p>
        </w:tc>
        <w:tc>
          <w:tcPr>
            <w:tcW w:w="1168" w:type="dxa"/>
            <w:noWrap w:val="0"/>
            <w:vAlign w:val="center"/>
          </w:tcPr>
          <w:p w14:paraId="77948D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剧毒化学品、易制毒危险化学品储存场所</w:t>
            </w:r>
          </w:p>
        </w:tc>
        <w:tc>
          <w:tcPr>
            <w:tcW w:w="662" w:type="dxa"/>
            <w:noWrap w:val="0"/>
            <w:vAlign w:val="center"/>
          </w:tcPr>
          <w:p w14:paraId="1A9519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2D851E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528371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1E485C5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1C39156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6146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75" w:type="dxa"/>
            <w:vMerge w:val="continue"/>
            <w:noWrap w:val="0"/>
            <w:vAlign w:val="center"/>
          </w:tcPr>
          <w:p w14:paraId="2665B101">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60E88BAC">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95" w:type="dxa"/>
            <w:vMerge w:val="continue"/>
            <w:noWrap w:val="0"/>
            <w:vAlign w:val="center"/>
          </w:tcPr>
          <w:p w14:paraId="454EDF0E">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73" w:type="dxa"/>
            <w:vMerge w:val="continue"/>
            <w:noWrap w:val="0"/>
            <w:vAlign w:val="center"/>
          </w:tcPr>
          <w:p w14:paraId="03D38378">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52" w:type="dxa"/>
            <w:vMerge w:val="restart"/>
            <w:noWrap w:val="0"/>
            <w:vAlign w:val="center"/>
          </w:tcPr>
          <w:p w14:paraId="706C80C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生态环境部门</w:t>
            </w:r>
          </w:p>
        </w:tc>
        <w:tc>
          <w:tcPr>
            <w:tcW w:w="1241" w:type="dxa"/>
            <w:noWrap w:val="0"/>
            <w:vAlign w:val="center"/>
          </w:tcPr>
          <w:p w14:paraId="582C1D0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对水污染防治工作的行政检查</w:t>
            </w:r>
          </w:p>
        </w:tc>
        <w:tc>
          <w:tcPr>
            <w:tcW w:w="6876" w:type="dxa"/>
            <w:noWrap w:val="0"/>
            <w:vAlign w:val="center"/>
          </w:tcPr>
          <w:p w14:paraId="536350A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《中华人民共和国水污染防治法》</w:t>
            </w:r>
          </w:p>
          <w:p w14:paraId="12CA9D3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c>
          <w:tcPr>
            <w:tcW w:w="1168" w:type="dxa"/>
            <w:noWrap w:val="0"/>
            <w:vAlign w:val="center"/>
          </w:tcPr>
          <w:p w14:paraId="1788DF0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管辖范围内的排污单位</w:t>
            </w:r>
          </w:p>
        </w:tc>
        <w:tc>
          <w:tcPr>
            <w:tcW w:w="662" w:type="dxa"/>
            <w:noWrap w:val="0"/>
            <w:vAlign w:val="center"/>
          </w:tcPr>
          <w:p w14:paraId="68A577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2B9A8A4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2EDAB7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7E49744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028C532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24B2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475" w:type="dxa"/>
            <w:vMerge w:val="continue"/>
            <w:noWrap w:val="0"/>
            <w:vAlign w:val="center"/>
          </w:tcPr>
          <w:p w14:paraId="43D41B9D">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79CE862C">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95" w:type="dxa"/>
            <w:vMerge w:val="continue"/>
            <w:noWrap w:val="0"/>
            <w:vAlign w:val="center"/>
          </w:tcPr>
          <w:p w14:paraId="3961AAE2">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73" w:type="dxa"/>
            <w:vMerge w:val="continue"/>
            <w:noWrap w:val="0"/>
            <w:vAlign w:val="center"/>
          </w:tcPr>
          <w:p w14:paraId="5CC0E4F5">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52" w:type="dxa"/>
            <w:vMerge w:val="continue"/>
            <w:noWrap w:val="0"/>
            <w:vAlign w:val="center"/>
          </w:tcPr>
          <w:p w14:paraId="1162E7A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noWrap w:val="0"/>
            <w:vAlign w:val="center"/>
          </w:tcPr>
          <w:p w14:paraId="1D2648F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对大气污</w:t>
            </w:r>
          </w:p>
          <w:p w14:paraId="6AFEF48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染防治工作的行政检查</w:t>
            </w:r>
          </w:p>
        </w:tc>
        <w:tc>
          <w:tcPr>
            <w:tcW w:w="6876" w:type="dxa"/>
            <w:noWrap w:val="0"/>
            <w:vAlign w:val="center"/>
          </w:tcPr>
          <w:p w14:paraId="108B6E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《中华人民共和国大气污染防治法》</w:t>
            </w:r>
          </w:p>
          <w:p w14:paraId="3EE1F21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c>
          <w:tcPr>
            <w:tcW w:w="1168" w:type="dxa"/>
            <w:noWrap w:val="0"/>
            <w:vAlign w:val="center"/>
          </w:tcPr>
          <w:p w14:paraId="0E7C814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排放大气</w:t>
            </w:r>
          </w:p>
          <w:p w14:paraId="6897515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污染物的企业事业单位和其他生产经营者</w:t>
            </w:r>
          </w:p>
        </w:tc>
        <w:tc>
          <w:tcPr>
            <w:tcW w:w="662" w:type="dxa"/>
            <w:noWrap w:val="0"/>
            <w:vAlign w:val="center"/>
          </w:tcPr>
          <w:p w14:paraId="1CF95B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w:t>
            </w:r>
          </w:p>
          <w:p w14:paraId="724CDD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检查专项检查</w:t>
            </w:r>
          </w:p>
        </w:tc>
        <w:tc>
          <w:tcPr>
            <w:tcW w:w="774" w:type="dxa"/>
            <w:noWrap w:val="0"/>
            <w:vAlign w:val="center"/>
          </w:tcPr>
          <w:p w14:paraId="62516F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6CAB211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55E12C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7FA4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475" w:type="dxa"/>
            <w:vMerge w:val="continue"/>
            <w:noWrap w:val="0"/>
            <w:vAlign w:val="center"/>
          </w:tcPr>
          <w:p w14:paraId="35FC5992">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1A7B240E">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95" w:type="dxa"/>
            <w:vMerge w:val="continue"/>
            <w:noWrap w:val="0"/>
            <w:vAlign w:val="center"/>
          </w:tcPr>
          <w:p w14:paraId="71A4A9CC">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73" w:type="dxa"/>
            <w:vMerge w:val="continue"/>
            <w:noWrap w:val="0"/>
            <w:vAlign w:val="center"/>
          </w:tcPr>
          <w:p w14:paraId="2E84B6F9">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52" w:type="dxa"/>
            <w:vMerge w:val="continue"/>
            <w:noWrap w:val="0"/>
            <w:vAlign w:val="center"/>
          </w:tcPr>
          <w:p w14:paraId="4597D7A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noWrap w:val="0"/>
            <w:vAlign w:val="center"/>
          </w:tcPr>
          <w:p w14:paraId="241763B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对固体污染防治工作的行政检查</w:t>
            </w:r>
          </w:p>
        </w:tc>
        <w:tc>
          <w:tcPr>
            <w:tcW w:w="6876" w:type="dxa"/>
            <w:noWrap w:val="0"/>
            <w:vAlign w:val="center"/>
          </w:tcPr>
          <w:p w14:paraId="18B592D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《中华人民共和国固体废物污染环境防治法》</w:t>
            </w:r>
          </w:p>
          <w:p w14:paraId="50FCE8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tc>
        <w:tc>
          <w:tcPr>
            <w:tcW w:w="1168" w:type="dxa"/>
            <w:noWrap w:val="0"/>
            <w:vAlign w:val="center"/>
          </w:tcPr>
          <w:p w14:paraId="0643F76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从事产生、收集、贮存、运输、利用、处置固体废物等活动的单位和其他生产经营者</w:t>
            </w:r>
          </w:p>
        </w:tc>
        <w:tc>
          <w:tcPr>
            <w:tcW w:w="662" w:type="dxa"/>
            <w:noWrap w:val="0"/>
            <w:vAlign w:val="center"/>
          </w:tcPr>
          <w:p w14:paraId="6BA21E9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日常检查专项检查</w:t>
            </w:r>
          </w:p>
        </w:tc>
        <w:tc>
          <w:tcPr>
            <w:tcW w:w="774" w:type="dxa"/>
            <w:noWrap w:val="0"/>
            <w:vAlign w:val="center"/>
          </w:tcPr>
          <w:p w14:paraId="3DEE75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57FCD00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2F9D7D8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489E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475" w:type="dxa"/>
            <w:vMerge w:val="restart"/>
            <w:noWrap w:val="0"/>
            <w:vAlign w:val="center"/>
          </w:tcPr>
          <w:p w14:paraId="5F70C8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sz w:val="21"/>
                <w:szCs w:val="21"/>
                <w:highlight w:val="none"/>
                <w:u w:val="none"/>
                <w:vertAlign w:val="baseline"/>
                <w:lang w:val="en-US" w:eastAsia="zh-CN"/>
              </w:rPr>
              <w:t>2</w:t>
            </w:r>
          </w:p>
        </w:tc>
        <w:tc>
          <w:tcPr>
            <w:tcW w:w="670" w:type="dxa"/>
            <w:vMerge w:val="restart"/>
            <w:noWrap w:val="0"/>
            <w:vAlign w:val="center"/>
          </w:tcPr>
          <w:p w14:paraId="51007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建筑工程质量</w:t>
            </w:r>
          </w:p>
          <w:p w14:paraId="7D277F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695" w:type="dxa"/>
            <w:vMerge w:val="restart"/>
            <w:noWrap w:val="0"/>
            <w:vAlign w:val="center"/>
          </w:tcPr>
          <w:p w14:paraId="3DA67CE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对房屋建筑和市政基础设施工程竣工验收的综合监管</w:t>
            </w:r>
          </w:p>
        </w:tc>
        <w:tc>
          <w:tcPr>
            <w:tcW w:w="373" w:type="dxa"/>
            <w:vMerge w:val="restart"/>
            <w:noWrap w:val="0"/>
            <w:vAlign w:val="center"/>
          </w:tcPr>
          <w:p w14:paraId="02EC7CA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牵头监管部门</w:t>
            </w:r>
          </w:p>
        </w:tc>
        <w:tc>
          <w:tcPr>
            <w:tcW w:w="352" w:type="dxa"/>
            <w:vMerge w:val="restart"/>
            <w:noWrap w:val="0"/>
            <w:vAlign w:val="center"/>
          </w:tcPr>
          <w:p w14:paraId="711287E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住房城乡建设部门</w:t>
            </w:r>
          </w:p>
        </w:tc>
        <w:tc>
          <w:tcPr>
            <w:tcW w:w="1241" w:type="dxa"/>
            <w:noWrap w:val="0"/>
            <w:vAlign w:val="center"/>
          </w:tcPr>
          <w:p w14:paraId="0B87FE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对联合验收建设工程消防的验收、备案抽查</w:t>
            </w:r>
          </w:p>
        </w:tc>
        <w:tc>
          <w:tcPr>
            <w:tcW w:w="6876" w:type="dxa"/>
            <w:noWrap w:val="0"/>
            <w:vAlign w:val="center"/>
          </w:tcPr>
          <w:p w14:paraId="696FDFA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《中华人民共和国消防法》</w:t>
            </w:r>
          </w:p>
          <w:p w14:paraId="5F8536F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第十三条 国务院住房和城乡建设主管部门规定应当申请消防验收的建设工程竣工，建设单位应当向住房和城乡建设主管部门申请消防验收。</w:t>
            </w:r>
          </w:p>
          <w:p w14:paraId="6A22608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第五十六条 住房和城乡建设主管部门、消防救援机构及其工作人员应当按照法定的职权和程序进行消防设计审查、消防验收、备案抽查和消防安全检查，做到公正、严格、文明、高效。</w:t>
            </w:r>
          </w:p>
        </w:tc>
        <w:tc>
          <w:tcPr>
            <w:tcW w:w="1168" w:type="dxa"/>
            <w:noWrap w:val="0"/>
            <w:vAlign w:val="center"/>
          </w:tcPr>
          <w:p w14:paraId="1206973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勘察、设计、建设、施工、监理单位</w:t>
            </w:r>
          </w:p>
        </w:tc>
        <w:tc>
          <w:tcPr>
            <w:tcW w:w="662" w:type="dxa"/>
            <w:noWrap w:val="0"/>
            <w:vAlign w:val="center"/>
          </w:tcPr>
          <w:p w14:paraId="37D1C2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tc>
        <w:tc>
          <w:tcPr>
            <w:tcW w:w="774" w:type="dxa"/>
            <w:noWrap w:val="0"/>
            <w:vAlign w:val="center"/>
          </w:tcPr>
          <w:p w14:paraId="065F81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274FD7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7A1AB0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2DC5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5" w:hRule="atLeast"/>
        </w:trPr>
        <w:tc>
          <w:tcPr>
            <w:tcW w:w="475" w:type="dxa"/>
            <w:vMerge w:val="continue"/>
            <w:noWrap w:val="0"/>
            <w:vAlign w:val="center"/>
          </w:tcPr>
          <w:p w14:paraId="4F6DF1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val="en-US" w:eastAsia="zh-CN"/>
              </w:rPr>
            </w:pPr>
          </w:p>
        </w:tc>
        <w:tc>
          <w:tcPr>
            <w:tcW w:w="670" w:type="dxa"/>
            <w:vMerge w:val="continue"/>
            <w:noWrap w:val="0"/>
            <w:vAlign w:val="center"/>
          </w:tcPr>
          <w:p w14:paraId="427F97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695" w:type="dxa"/>
            <w:vMerge w:val="continue"/>
            <w:noWrap w:val="0"/>
            <w:vAlign w:val="center"/>
          </w:tcPr>
          <w:p w14:paraId="4BACA4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373" w:type="dxa"/>
            <w:vMerge w:val="continue"/>
            <w:noWrap w:val="0"/>
            <w:vAlign w:val="center"/>
          </w:tcPr>
          <w:p w14:paraId="5E20CA6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352" w:type="dxa"/>
            <w:vMerge w:val="continue"/>
            <w:noWrap w:val="0"/>
            <w:vAlign w:val="center"/>
          </w:tcPr>
          <w:p w14:paraId="638F02D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noWrap w:val="0"/>
            <w:vAlign w:val="center"/>
          </w:tcPr>
          <w:p w14:paraId="38ACA2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对房屋建筑和市政基础设施工程竣工验收的监督检查</w:t>
            </w:r>
          </w:p>
        </w:tc>
        <w:tc>
          <w:tcPr>
            <w:tcW w:w="6876" w:type="dxa"/>
            <w:noWrap w:val="0"/>
            <w:vAlign w:val="center"/>
          </w:tcPr>
          <w:p w14:paraId="7DE6B40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《房屋建筑和市政基础设施工程竣工验收规定》</w:t>
            </w:r>
          </w:p>
          <w:p w14:paraId="5E925996">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工程竣工验收应当按以下程序进行：（一）工程完工后，施工单位向建设单位提交工程竣工报告，申请工程竣工验收。实行监理的工程，工程竣工报告须经总监理工程师签署意见。（二）建设单位收到工程竣工报告后，对符合竣工验收要求的工程，组织勘察、设计、施工、监理等单位组成验收组，制定验收方案。对于重大工程和技术复杂工程，根据需要可邀请有关专家参加验收组。（三）建设单位应当在工程竣工验收7个工作日前将验收的时间、地点及验收组名单书面通知负责监督该工程的工程质量监督机构。（四）建设单位组织工程竣工验收。1.建设、勘察、设计、</w:t>
            </w:r>
          </w:p>
          <w:p w14:paraId="3E50DCF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施工、监理单位分别汇报工程合同履约情况和在工程建设各个环节执行法律、法规和工程建设强制性标准的情况；2.审阅建设、勘察、设计、施工、监理单位的工程档案资料；3.实地查验工程质量；4.对工程勘察、设计、施工、设备安装质量和各管理环节等方面作出全面评价，形成经验收组人员签署的工程竣工验收意见。参与工程竣工验收的建设、勘察、设计、施工、监理等各方不能形成一致意见时，应当协商提出解决的方法，待意见一致后，重新组织工程竣工验收。第八条 负责监督该工程的工程质量监督机构应当对工程竣工验收的组织形式、验收程序、执行验收标准等情况进行现场监督，发现有违反建设工程质量管理规定行为的，责令改正，并将对工程竣工验收的监督情况作为工程质量监督报告的重要内容。</w:t>
            </w:r>
          </w:p>
        </w:tc>
        <w:tc>
          <w:tcPr>
            <w:tcW w:w="1168" w:type="dxa"/>
            <w:noWrap w:val="0"/>
            <w:vAlign w:val="center"/>
          </w:tcPr>
          <w:p w14:paraId="606082D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勘察、设计、建设、施工、监理单位</w:t>
            </w:r>
          </w:p>
        </w:tc>
        <w:tc>
          <w:tcPr>
            <w:tcW w:w="662" w:type="dxa"/>
            <w:noWrap w:val="0"/>
            <w:vAlign w:val="center"/>
          </w:tcPr>
          <w:p w14:paraId="2672E2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tc>
        <w:tc>
          <w:tcPr>
            <w:tcW w:w="774" w:type="dxa"/>
            <w:noWrap w:val="0"/>
            <w:vAlign w:val="center"/>
          </w:tcPr>
          <w:p w14:paraId="5B1EFE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004BFC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149454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46A4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0" w:hRule="atLeast"/>
        </w:trPr>
        <w:tc>
          <w:tcPr>
            <w:tcW w:w="475" w:type="dxa"/>
            <w:vMerge w:val="continue"/>
            <w:noWrap w:val="0"/>
            <w:vAlign w:val="center"/>
          </w:tcPr>
          <w:p w14:paraId="0F9566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782E46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17E87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restart"/>
            <w:noWrap w:val="0"/>
            <w:vAlign w:val="center"/>
          </w:tcPr>
          <w:p w14:paraId="342ED8C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配合监管部门</w:t>
            </w:r>
          </w:p>
          <w:p w14:paraId="2FBBFB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352" w:type="dxa"/>
            <w:noWrap w:val="0"/>
            <w:vAlign w:val="center"/>
          </w:tcPr>
          <w:p w14:paraId="72ABEE70">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国防动员部门</w:t>
            </w:r>
          </w:p>
        </w:tc>
        <w:tc>
          <w:tcPr>
            <w:tcW w:w="1241" w:type="dxa"/>
            <w:noWrap w:val="0"/>
            <w:vAlign w:val="center"/>
          </w:tcPr>
          <w:p w14:paraId="36F0ADD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对联合验收人防验收的监督检查</w:t>
            </w:r>
          </w:p>
        </w:tc>
        <w:tc>
          <w:tcPr>
            <w:tcW w:w="6876" w:type="dxa"/>
            <w:noWrap w:val="0"/>
            <w:vAlign w:val="center"/>
          </w:tcPr>
          <w:p w14:paraId="5C30E99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《黑龙江省实施&lt;中华人民共和国人民防空法&gt;条例》</w:t>
            </w:r>
          </w:p>
          <w:p w14:paraId="58BCFEF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第十四条 人民防空工程建设必须符合国家规定的防护标准和质量标准，竣工验收由批准立项的人民防空主管部门负责。</w:t>
            </w:r>
          </w:p>
          <w:p w14:paraId="709C4FA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《黑龙江省结合民用建筑修建防空地下室管理规定》</w:t>
            </w:r>
          </w:p>
          <w:p w14:paraId="130EFEE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第十三条 防空地下室工程竣工后，建设单位应当及时报告当地市（行署）、县（市）人民防空主管部门进行验收。验收合格的，方可投入使用。验收不合格的，限期由建设单位负责补修，补修后经验收仍不合格的，由建设单位按规定补缴防空地下室易地建设费。</w:t>
            </w:r>
          </w:p>
          <w:p w14:paraId="6806840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《人防工程质量监督管理规定》</w:t>
            </w:r>
          </w:p>
          <w:p w14:paraId="7EA25CA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第十三条 人防工程竣工验收实行备案制。人防工程竣工验收由建设单位组织，人防工程质量监督机构对人防工程竣工验收履行监督责任。人防工程验收合格后15个工作日内，建设单位应将竣工备案材料报送人防主管部门备案。</w:t>
            </w:r>
          </w:p>
        </w:tc>
        <w:tc>
          <w:tcPr>
            <w:tcW w:w="1168" w:type="dxa"/>
            <w:noWrap w:val="0"/>
            <w:vAlign w:val="center"/>
          </w:tcPr>
          <w:p w14:paraId="471C6B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勘察、设计、建设、施工、监理单位</w:t>
            </w:r>
          </w:p>
        </w:tc>
        <w:tc>
          <w:tcPr>
            <w:tcW w:w="662" w:type="dxa"/>
            <w:noWrap w:val="0"/>
            <w:vAlign w:val="center"/>
          </w:tcPr>
          <w:p w14:paraId="5138DF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tc>
        <w:tc>
          <w:tcPr>
            <w:tcW w:w="774" w:type="dxa"/>
            <w:noWrap w:val="0"/>
            <w:vAlign w:val="center"/>
          </w:tcPr>
          <w:p w14:paraId="392EF9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035287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081865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67E8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5" w:hRule="atLeast"/>
        </w:trPr>
        <w:tc>
          <w:tcPr>
            <w:tcW w:w="475" w:type="dxa"/>
            <w:vMerge w:val="continue"/>
            <w:noWrap w:val="0"/>
            <w:vAlign w:val="center"/>
          </w:tcPr>
          <w:p w14:paraId="15FDBA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19227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4FCDA1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35213A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352" w:type="dxa"/>
            <w:noWrap w:val="0"/>
            <w:vAlign w:val="center"/>
          </w:tcPr>
          <w:p w14:paraId="2B80B70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供电企业</w:t>
            </w:r>
          </w:p>
        </w:tc>
        <w:tc>
          <w:tcPr>
            <w:tcW w:w="1241" w:type="dxa"/>
            <w:noWrap w:val="0"/>
            <w:vAlign w:val="center"/>
          </w:tcPr>
          <w:p w14:paraId="1854DDF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对联合验收住宅小区供配电设施验收的监管检查</w:t>
            </w:r>
          </w:p>
        </w:tc>
        <w:tc>
          <w:tcPr>
            <w:tcW w:w="6876" w:type="dxa"/>
            <w:noWrap w:val="0"/>
            <w:vAlign w:val="center"/>
          </w:tcPr>
          <w:p w14:paraId="51A9577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《关于印发&lt;黑龙江省房屋建筑和市政基础设施工程联合验收的实施意见&gt;的通知》（黑建规范〔2019〕9号）</w:t>
            </w:r>
          </w:p>
          <w:p w14:paraId="1420DA1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一、总体要求（三）工作目标：建立协调统一的工程竣工联合验收体系，确保现场竣工验收时间压缩至12个工作日内。指导建设单位先行完成供水、热力、燃气、电力、排水、通信、有线电视等专业验收，将日常监管与竣工验收相结合，强化指导服务，采取网上申请、现场联合验收。</w:t>
            </w:r>
          </w:p>
          <w:p w14:paraId="16E26A7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《黑龙江省城镇住宅小区供配电设施建设技术规程（2023版）》</w:t>
            </w:r>
          </w:p>
          <w:p w14:paraId="4D29C7A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规范黑龙江省城镇住宅小区供配电设施建设，确保住宅小区供配电设施与建筑工程同步设计，提升电力基础设施建设质量与运维管理水平，保障小区供用电安全和居民合法权益</w:t>
            </w:r>
          </w:p>
          <w:p w14:paraId="5EE2ACB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《关于印发黑龙江省电动汽车充电桩基础设施规划（2022-2025年）的通知》（黑发改电力〔2022〕726号） </w:t>
            </w:r>
          </w:p>
          <w:p w14:paraId="214B87D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加强新建住宅项目规划报批、竣工验收环节监督，确保新建居住社区固定车位100%建设充电设施或预留安装条件，预留安装条件时需将管线和桥架等供电设施建设到车位以满足直接装表接电需要。</w:t>
            </w:r>
          </w:p>
          <w:p w14:paraId="43A4C4F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《防止电力生产事故的二十五项重点要求》（国能发安全〔2023〕22号）</w:t>
            </w:r>
          </w:p>
          <w:p w14:paraId="17C5AD0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22.3.5 督促重要电力用户整改安全隐患。</w:t>
            </w:r>
          </w:p>
          <w:p w14:paraId="7B68979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22.3.5.3 发现属于用户责任的用电安全隐患，供电企业用电检查人员应以书面形式告知用户，积极督促用户整改，定期将重要用电安全隐患向政府主管部门沟通汇报，争取政府支持，进行监督管理，建立政府主导、用户落实整改、供电企业提供技术指导的长效工作机制。</w:t>
            </w:r>
          </w:p>
        </w:tc>
        <w:tc>
          <w:tcPr>
            <w:tcW w:w="1168" w:type="dxa"/>
            <w:noWrap w:val="0"/>
            <w:vAlign w:val="center"/>
          </w:tcPr>
          <w:p w14:paraId="064417D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勘察、设计、建设、施工、监理单位</w:t>
            </w:r>
          </w:p>
        </w:tc>
        <w:tc>
          <w:tcPr>
            <w:tcW w:w="662" w:type="dxa"/>
            <w:noWrap w:val="0"/>
            <w:vAlign w:val="center"/>
          </w:tcPr>
          <w:p w14:paraId="3D8188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tc>
        <w:tc>
          <w:tcPr>
            <w:tcW w:w="774" w:type="dxa"/>
            <w:noWrap w:val="0"/>
            <w:vAlign w:val="center"/>
          </w:tcPr>
          <w:p w14:paraId="4B6E94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78C51A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5C0832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3B9B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1" w:hRule="atLeast"/>
        </w:trPr>
        <w:tc>
          <w:tcPr>
            <w:tcW w:w="475" w:type="dxa"/>
            <w:vMerge w:val="restart"/>
            <w:noWrap w:val="0"/>
            <w:vAlign w:val="center"/>
          </w:tcPr>
          <w:p w14:paraId="70DA37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3</w:t>
            </w:r>
          </w:p>
        </w:tc>
        <w:tc>
          <w:tcPr>
            <w:tcW w:w="670" w:type="dxa"/>
            <w:vMerge w:val="restart"/>
            <w:noWrap w:val="0"/>
            <w:vAlign w:val="center"/>
          </w:tcPr>
          <w:p w14:paraId="78D4DB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疫苗流通使用</w:t>
            </w:r>
          </w:p>
        </w:tc>
        <w:tc>
          <w:tcPr>
            <w:tcW w:w="695" w:type="dxa"/>
            <w:vMerge w:val="restart"/>
            <w:noWrap w:val="0"/>
            <w:vAlign w:val="center"/>
          </w:tcPr>
          <w:p w14:paraId="5450F51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对疫苗质量和预防接种的综合监管</w:t>
            </w:r>
          </w:p>
        </w:tc>
        <w:tc>
          <w:tcPr>
            <w:tcW w:w="373" w:type="dxa"/>
            <w:noWrap w:val="0"/>
            <w:vAlign w:val="center"/>
          </w:tcPr>
          <w:p w14:paraId="4AF25A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牵头监管部门</w:t>
            </w:r>
          </w:p>
        </w:tc>
        <w:tc>
          <w:tcPr>
            <w:tcW w:w="352" w:type="dxa"/>
            <w:noWrap w:val="0"/>
            <w:vAlign w:val="center"/>
          </w:tcPr>
          <w:p w14:paraId="338E3A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药品监管部门</w:t>
            </w:r>
          </w:p>
        </w:tc>
        <w:tc>
          <w:tcPr>
            <w:tcW w:w="1241" w:type="dxa"/>
            <w:noWrap w:val="0"/>
            <w:vAlign w:val="center"/>
          </w:tcPr>
          <w:p w14:paraId="0D4EB908">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对疫苗储存运输质量安全管理</w:t>
            </w:r>
          </w:p>
        </w:tc>
        <w:tc>
          <w:tcPr>
            <w:tcW w:w="6876" w:type="dxa"/>
            <w:noWrap w:val="0"/>
            <w:vAlign w:val="center"/>
          </w:tcPr>
          <w:p w14:paraId="72B9085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《中华人民共和国疫苗管理法》</w:t>
            </w:r>
          </w:p>
          <w:p w14:paraId="16D577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第七十条　药品监督管理部门、卫生健康主管部门按照各自职责对疫苗研制、生产、流通和预防接种全过程进行监督管理，监督疫苗上市许可持有人、疾病预防控制机构、接种单位等依法履行义务。</w:t>
            </w:r>
          </w:p>
          <w:p w14:paraId="266D03C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药品监督管理部门依法对疫苗研制、生产、储存、运输以及预防接种中的疫苗质量进行监督检查。卫生健康主管部门依法对免疫规划制度的实施、预防接种活动进行监督检查。</w:t>
            </w:r>
          </w:p>
          <w:p w14:paraId="1A8CFF8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药品监督管理部门应当加强对疫苗上市许可持有人的现场检查;必要时，可以对为疫苗研制、生产、流通等活动提供产品或者服务的单位和个人进行延伸检查;有关单位和个人应当予以配合，不得拒绝和隐瞒。</w:t>
            </w:r>
          </w:p>
          <w:p w14:paraId="0572AF2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第七十二条　疫苗质量管理存在安全隐患，疫苗上市许可持有人等未及时采取措施消除的，药品监督管理部门可以采取责任约谈、限期整改等措施。</w:t>
            </w:r>
          </w:p>
          <w:p w14:paraId="0855129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严重违反药品相关质量管理规范的，药品监督管理部门应当责令暂停疫苗生产、销售、配送，立即整改;整改完成后，经药品监督管理部门检查符合要求的，方可恢复生产、销售、配送。</w:t>
            </w:r>
          </w:p>
          <w:p w14:paraId="4E5CE24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药品监督管理部门应当建立疫苗上市许可持有人及其相关人员信用记录制度，纳入全国信用信息共享平台，按照规定公示其严重失信信息，实施联合惩戒。</w:t>
            </w:r>
          </w:p>
        </w:tc>
        <w:tc>
          <w:tcPr>
            <w:tcW w:w="1168" w:type="dxa"/>
            <w:noWrap w:val="0"/>
            <w:vAlign w:val="center"/>
          </w:tcPr>
          <w:p w14:paraId="08B56FE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p>
          <w:p w14:paraId="1103428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储存、运输、接种单位</w:t>
            </w:r>
          </w:p>
        </w:tc>
        <w:tc>
          <w:tcPr>
            <w:tcW w:w="662" w:type="dxa"/>
            <w:noWrap w:val="0"/>
            <w:vAlign w:val="center"/>
          </w:tcPr>
          <w:p w14:paraId="36AD01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22CB02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2DD0FC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163ED0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06958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600E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475" w:type="dxa"/>
            <w:vMerge w:val="continue"/>
            <w:noWrap w:val="0"/>
            <w:vAlign w:val="center"/>
          </w:tcPr>
          <w:p w14:paraId="52B6F2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1DA66C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077DDB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noWrap w:val="0"/>
            <w:vAlign w:val="center"/>
          </w:tcPr>
          <w:p w14:paraId="69A839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配合监管部门</w:t>
            </w:r>
          </w:p>
        </w:tc>
        <w:tc>
          <w:tcPr>
            <w:tcW w:w="352" w:type="dxa"/>
            <w:noWrap w:val="0"/>
            <w:vAlign w:val="center"/>
          </w:tcPr>
          <w:p w14:paraId="2BBD0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卫生健康部门</w:t>
            </w:r>
          </w:p>
        </w:tc>
        <w:tc>
          <w:tcPr>
            <w:tcW w:w="1241" w:type="dxa"/>
            <w:noWrap w:val="0"/>
            <w:vAlign w:val="center"/>
          </w:tcPr>
          <w:p w14:paraId="137A62E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免疫规划制度实施、预防接种活动</w:t>
            </w:r>
          </w:p>
        </w:tc>
        <w:tc>
          <w:tcPr>
            <w:tcW w:w="6876" w:type="dxa"/>
            <w:noWrap w:val="0"/>
            <w:vAlign w:val="center"/>
          </w:tcPr>
          <w:p w14:paraId="75C6881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《中华人民共和国疫苗管理法》</w:t>
            </w:r>
          </w:p>
          <w:p w14:paraId="52BE4A5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第七十条　药品监督管理部门、卫生健康主管部门按照各自职责对疫苗研制、生产、流通和预防接种全过程进行监督管理，监督疫苗上市许可持有人、疾病预防控制机构、接种单位等依法履行义务。</w:t>
            </w:r>
          </w:p>
          <w:p w14:paraId="46E7AD4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药品监督管理部门依法对疫苗研制、生产、储存、运输以及预防接种中的疫苗质量进行监督检查。卫生健康主管部门依法对免疫规划制度的实施、预防接种活动进行监督检查。</w:t>
            </w:r>
          </w:p>
          <w:p w14:paraId="2A8E5E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 xml:space="preserve">药品监督管理部门应当加强对疫苗上市许可持有人的现场检查;必要时，可以对为疫苗研制、生产、流通等活动提供产品或者服务的单位和个人进行延伸检查;有关单位和个人应当予以配合，不得拒绝和隐瞒。   </w:t>
            </w:r>
          </w:p>
        </w:tc>
        <w:tc>
          <w:tcPr>
            <w:tcW w:w="1168" w:type="dxa"/>
            <w:noWrap w:val="0"/>
            <w:vAlign w:val="center"/>
          </w:tcPr>
          <w:p w14:paraId="76516E32">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sz w:val="21"/>
                <w:szCs w:val="21"/>
                <w:highlight w:val="none"/>
                <w:u w:val="none"/>
                <w:vertAlign w:val="baseline"/>
                <w:lang w:eastAsia="zh-CN"/>
              </w:rPr>
              <w:t>疾病预防控制机构、接种单位</w:t>
            </w:r>
          </w:p>
        </w:tc>
        <w:tc>
          <w:tcPr>
            <w:tcW w:w="662" w:type="dxa"/>
            <w:noWrap w:val="0"/>
            <w:vAlign w:val="center"/>
          </w:tcPr>
          <w:p w14:paraId="0319B9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7BBF95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2A2987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3E5FB2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565E0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2606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trPr>
        <w:tc>
          <w:tcPr>
            <w:tcW w:w="475" w:type="dxa"/>
            <w:vMerge w:val="restart"/>
            <w:noWrap w:val="0"/>
            <w:vAlign w:val="center"/>
          </w:tcPr>
          <w:p w14:paraId="5016A2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4</w:t>
            </w:r>
          </w:p>
        </w:tc>
        <w:tc>
          <w:tcPr>
            <w:tcW w:w="670" w:type="dxa"/>
            <w:vMerge w:val="restart"/>
            <w:noWrap w:val="0"/>
            <w:vAlign w:val="center"/>
          </w:tcPr>
          <w:p w14:paraId="01293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药品经营</w:t>
            </w:r>
          </w:p>
        </w:tc>
        <w:tc>
          <w:tcPr>
            <w:tcW w:w="695" w:type="dxa"/>
            <w:vMerge w:val="restart"/>
            <w:noWrap w:val="0"/>
            <w:vAlign w:val="center"/>
          </w:tcPr>
          <w:p w14:paraId="1CD6B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对药品经营企业的综合监管</w:t>
            </w:r>
          </w:p>
        </w:tc>
        <w:tc>
          <w:tcPr>
            <w:tcW w:w="373" w:type="dxa"/>
            <w:noWrap w:val="0"/>
            <w:vAlign w:val="center"/>
          </w:tcPr>
          <w:p w14:paraId="5C162B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牵头监管部门</w:t>
            </w:r>
          </w:p>
        </w:tc>
        <w:tc>
          <w:tcPr>
            <w:tcW w:w="352" w:type="dxa"/>
            <w:noWrap w:val="0"/>
            <w:vAlign w:val="center"/>
          </w:tcPr>
          <w:p w14:paraId="6A857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药品监管部门</w:t>
            </w:r>
          </w:p>
        </w:tc>
        <w:tc>
          <w:tcPr>
            <w:tcW w:w="1241" w:type="dxa"/>
            <w:noWrap w:val="0"/>
            <w:vAlign w:val="center"/>
          </w:tcPr>
          <w:p w14:paraId="73EFE195">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对药品经营企业质量安全的监督检查</w:t>
            </w:r>
          </w:p>
        </w:tc>
        <w:tc>
          <w:tcPr>
            <w:tcW w:w="6876" w:type="dxa"/>
            <w:noWrap w:val="0"/>
            <w:vAlign w:val="center"/>
          </w:tcPr>
          <w:p w14:paraId="66FA46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《中华人民共和国药品管理法》</w:t>
            </w:r>
          </w:p>
          <w:p w14:paraId="726611A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第八条</w:t>
            </w:r>
            <w:r>
              <w:rPr>
                <w:rFonts w:hint="eastAsia" w:ascii="仿宋" w:hAnsi="仿宋" w:eastAsia="仿宋" w:cs="仿宋"/>
                <w:b w:val="0"/>
                <w:bCs w:val="0"/>
                <w:color w:val="auto"/>
                <w:kern w:val="2"/>
                <w:sz w:val="21"/>
                <w:szCs w:val="21"/>
                <w:highlight w:val="none"/>
                <w:u w:val="none"/>
                <w:vertAlign w:val="baseline"/>
                <w:lang w:val="en-US" w:eastAsia="zh-CN" w:bidi="ar-SA"/>
              </w:rPr>
              <w:t xml:space="preserve"> </w:t>
            </w:r>
            <w:r>
              <w:rPr>
                <w:rFonts w:hint="eastAsia" w:ascii="仿宋" w:hAnsi="仿宋" w:eastAsia="仿宋" w:cs="仿宋"/>
                <w:b w:val="0"/>
                <w:bCs w:val="0"/>
                <w:color w:val="auto"/>
                <w:kern w:val="2"/>
                <w:sz w:val="21"/>
                <w:szCs w:val="21"/>
                <w:highlight w:val="none"/>
                <w:u w:val="none"/>
                <w:vertAlign w:val="baseline"/>
                <w:lang w:eastAsia="zh-CN" w:bidi="ar-SA"/>
              </w:rPr>
              <w:t>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14:paraId="1FDE2B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省、自治区、直辖市人民政府药品监督管理部门负责本行政区域内的药品监督管理工作。设区的市级、县级人民政府承担药品监督管理职责的部门（以下称药品监督管理部门）负责本行政区域内的药品监督管理工作。县级以上的地方人民政府有关部门在各自职责范围内负责与药品有关的监督管理工作。</w:t>
            </w:r>
          </w:p>
          <w:p w14:paraId="689DC5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《中华人民共和国疫苗管理法》</w:t>
            </w:r>
            <w:bookmarkStart w:id="0" w:name="_GoBack"/>
            <w:bookmarkEnd w:id="0"/>
          </w:p>
          <w:p w14:paraId="227F131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第七十条　药品监督管理部门、卫生健康主管部门按照各自职责对疫苗研制、生产、流通和预防接种全过程进行监督管理，监督疫苗上市许可持有人、疾病预防控制机构、接种单位等依法履行义务。</w:t>
            </w:r>
          </w:p>
          <w:p w14:paraId="1539C1E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药品监督管理部门依法对疫苗研制、生产、储存、运输以及预防接种中的疫苗质量进行监督检查。卫生健康主管部门依法对免疫规划制度的实施、预防接种活动进行监督检查。</w:t>
            </w:r>
          </w:p>
          <w:p w14:paraId="11C2B6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 xml:space="preserve">药品监督管理部门应当加强对疫苗上市许可持有人的现场检查;必要时，可以对为疫苗研制、生产、流通等活动提供产品或者服务的单位和个人进行延伸检查;有关单位和个人应当予以配合，不得拒绝和隐瞒。   </w:t>
            </w:r>
          </w:p>
        </w:tc>
        <w:tc>
          <w:tcPr>
            <w:tcW w:w="1168" w:type="dxa"/>
            <w:noWrap w:val="0"/>
            <w:vAlign w:val="center"/>
          </w:tcPr>
          <w:p w14:paraId="10E27A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药品经营企业</w:t>
            </w:r>
          </w:p>
        </w:tc>
        <w:tc>
          <w:tcPr>
            <w:tcW w:w="662" w:type="dxa"/>
            <w:noWrap w:val="0"/>
            <w:vAlign w:val="center"/>
          </w:tcPr>
          <w:p w14:paraId="1DEB8E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4220D1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423A33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0ADB34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2167C1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1C2D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475" w:type="dxa"/>
            <w:vMerge w:val="continue"/>
            <w:noWrap w:val="0"/>
            <w:vAlign w:val="center"/>
          </w:tcPr>
          <w:p w14:paraId="038F7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5CE423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044816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restart"/>
            <w:noWrap w:val="0"/>
            <w:vAlign w:val="center"/>
          </w:tcPr>
          <w:p w14:paraId="21A37C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配合监管部门</w:t>
            </w:r>
          </w:p>
        </w:tc>
        <w:tc>
          <w:tcPr>
            <w:tcW w:w="352" w:type="dxa"/>
            <w:vMerge w:val="restart"/>
            <w:noWrap w:val="0"/>
            <w:vAlign w:val="center"/>
          </w:tcPr>
          <w:p w14:paraId="119608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市场监管部门</w:t>
            </w:r>
          </w:p>
        </w:tc>
        <w:tc>
          <w:tcPr>
            <w:tcW w:w="1241" w:type="dxa"/>
            <w:noWrap w:val="0"/>
            <w:vAlign w:val="center"/>
          </w:tcPr>
          <w:p w14:paraId="6F1B229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药品购销中给予、收受回扣或者其他不正当利益的监督管理</w:t>
            </w:r>
          </w:p>
        </w:tc>
        <w:tc>
          <w:tcPr>
            <w:tcW w:w="6876" w:type="dxa"/>
            <w:noWrap w:val="0"/>
            <w:vAlign w:val="center"/>
          </w:tcPr>
          <w:p w14:paraId="6BFFD1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w:t>
            </w:r>
            <w:r>
              <w:rPr>
                <w:rFonts w:hint="eastAsia" w:ascii="仿宋" w:hAnsi="仿宋" w:eastAsia="仿宋" w:cs="仿宋"/>
                <w:b w:val="0"/>
                <w:bCs w:val="0"/>
                <w:color w:val="auto"/>
                <w:kern w:val="2"/>
                <w:sz w:val="21"/>
                <w:szCs w:val="21"/>
                <w:highlight w:val="none"/>
                <w:u w:val="none"/>
                <w:vertAlign w:val="baseline"/>
                <w:lang w:val="en-US" w:eastAsia="zh-CN" w:bidi="ar-SA"/>
              </w:rPr>
              <w:t>药品</w:t>
            </w:r>
            <w:r>
              <w:rPr>
                <w:rFonts w:hint="eastAsia" w:ascii="仿宋" w:hAnsi="仿宋" w:eastAsia="仿宋" w:cs="仿宋"/>
                <w:b w:val="0"/>
                <w:bCs w:val="0"/>
                <w:color w:val="auto"/>
                <w:kern w:val="2"/>
                <w:sz w:val="21"/>
                <w:szCs w:val="21"/>
                <w:highlight w:val="none"/>
                <w:u w:val="none"/>
                <w:vertAlign w:val="baseline"/>
                <w:lang w:eastAsia="zh-CN" w:bidi="ar-SA"/>
              </w:rPr>
              <w:t>管理法》</w:t>
            </w:r>
          </w:p>
          <w:p w14:paraId="4E8C628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第一百四十一条 </w:t>
            </w:r>
            <w:r>
              <w:rPr>
                <w:rFonts w:hint="eastAsia" w:ascii="仿宋" w:hAnsi="仿宋" w:eastAsia="仿宋" w:cs="仿宋"/>
                <w:b w:val="0"/>
                <w:bCs w:val="0"/>
                <w:color w:val="auto"/>
                <w:kern w:val="2"/>
                <w:sz w:val="21"/>
                <w:szCs w:val="21"/>
                <w:highlight w:val="none"/>
                <w:u w:val="none"/>
                <w:vertAlign w:val="baseline"/>
                <w:lang w:eastAsia="zh-CN" w:bidi="ar-SA"/>
              </w:rPr>
              <w:t>药品上市许可持有人、药品生产企业、药品经营企业或者医疗机构在药品购销中给予、收受回扣或者其他不正当利益的，药品上市许可持有人、药品生产企业、药品经营或者代理人</w:t>
            </w:r>
            <w:r>
              <w:rPr>
                <w:rFonts w:hint="eastAsia" w:ascii="仿宋" w:hAnsi="仿宋" w:eastAsia="仿宋" w:cs="仿宋"/>
                <w:b w:val="0"/>
                <w:bCs w:val="0"/>
                <w:color w:val="auto"/>
                <w:kern w:val="2"/>
                <w:sz w:val="21"/>
                <w:szCs w:val="21"/>
                <w:highlight w:val="none"/>
                <w:u w:val="none"/>
                <w:vertAlign w:val="baseline"/>
                <w:lang w:val="en-US" w:eastAsia="zh-CN" w:bidi="ar-SA"/>
              </w:rPr>
              <w:t>给予</w:t>
            </w:r>
            <w:r>
              <w:rPr>
                <w:rFonts w:hint="eastAsia" w:ascii="仿宋" w:hAnsi="仿宋" w:eastAsia="仿宋" w:cs="仿宋"/>
                <w:b w:val="0"/>
                <w:bCs w:val="0"/>
                <w:color w:val="auto"/>
                <w:kern w:val="2"/>
                <w:sz w:val="21"/>
                <w:szCs w:val="21"/>
                <w:highlight w:val="none"/>
                <w:u w:val="none"/>
                <w:vertAlign w:val="baseline"/>
                <w:lang w:eastAsia="zh-CN" w:bidi="ar-SA"/>
              </w:rPr>
              <w:t>使用其药品的医疗机构的负责人、药品采购人员、医师、</w:t>
            </w:r>
            <w:r>
              <w:rPr>
                <w:rFonts w:hint="eastAsia" w:ascii="仿宋" w:hAnsi="仿宋" w:eastAsia="仿宋" w:cs="仿宋"/>
                <w:b w:val="0"/>
                <w:bCs w:val="0"/>
                <w:color w:val="auto"/>
                <w:kern w:val="2"/>
                <w:sz w:val="21"/>
                <w:szCs w:val="21"/>
                <w:highlight w:val="none"/>
                <w:u w:val="none"/>
                <w:vertAlign w:val="baseline"/>
                <w:lang w:val="en-US" w:eastAsia="zh-CN" w:bidi="ar-SA"/>
              </w:rPr>
              <w:t>药师</w:t>
            </w:r>
            <w:r>
              <w:rPr>
                <w:rFonts w:hint="eastAsia" w:ascii="仿宋" w:hAnsi="仿宋" w:eastAsia="仿宋" w:cs="仿宋"/>
                <w:b w:val="0"/>
                <w:bCs w:val="0"/>
                <w:color w:val="auto"/>
                <w:kern w:val="2"/>
                <w:sz w:val="21"/>
                <w:szCs w:val="21"/>
                <w:highlight w:val="none"/>
                <w:u w:val="none"/>
                <w:vertAlign w:val="baseline"/>
                <w:lang w:eastAsia="zh-CN" w:bidi="ar-SA"/>
              </w:rPr>
              <w:t>等有关人员财务或者其他不正当利益的，由市场监督管理部门没收违法所得，并处30万元以上300万元以下的罚款，情节严重的，吊销药品上市许可持有人、药品生产企业、药品经营企业营业执照，并由药品监督管理部门吊销药品批准证明文件、药品生产</w:t>
            </w:r>
            <w:r>
              <w:rPr>
                <w:rFonts w:hint="eastAsia" w:ascii="仿宋" w:hAnsi="仿宋" w:eastAsia="仿宋" w:cs="仿宋"/>
                <w:b w:val="0"/>
                <w:bCs w:val="0"/>
                <w:color w:val="auto"/>
                <w:kern w:val="2"/>
                <w:sz w:val="21"/>
                <w:szCs w:val="21"/>
                <w:highlight w:val="none"/>
                <w:u w:val="none"/>
                <w:vertAlign w:val="baseline"/>
                <w:lang w:val="en-US" w:eastAsia="zh-CN" w:bidi="ar-SA"/>
              </w:rPr>
              <w:t>许可证</w:t>
            </w:r>
            <w:r>
              <w:rPr>
                <w:rFonts w:hint="eastAsia" w:ascii="仿宋" w:hAnsi="仿宋" w:eastAsia="仿宋" w:cs="仿宋"/>
                <w:b w:val="0"/>
                <w:bCs w:val="0"/>
                <w:color w:val="auto"/>
                <w:kern w:val="2"/>
                <w:sz w:val="21"/>
                <w:szCs w:val="21"/>
                <w:highlight w:val="none"/>
                <w:u w:val="none"/>
                <w:vertAlign w:val="baseline"/>
                <w:lang w:eastAsia="zh-CN" w:bidi="ar-SA"/>
              </w:rPr>
              <w:t>、药品经营</w:t>
            </w:r>
            <w:r>
              <w:rPr>
                <w:rFonts w:hint="eastAsia" w:ascii="仿宋" w:hAnsi="仿宋" w:eastAsia="仿宋" w:cs="仿宋"/>
                <w:b w:val="0"/>
                <w:bCs w:val="0"/>
                <w:color w:val="auto"/>
                <w:kern w:val="2"/>
                <w:sz w:val="21"/>
                <w:szCs w:val="21"/>
                <w:highlight w:val="none"/>
                <w:u w:val="none"/>
                <w:vertAlign w:val="baseline"/>
                <w:lang w:val="en-US" w:eastAsia="zh-CN" w:bidi="ar-SA"/>
              </w:rPr>
              <w:t>许可证</w:t>
            </w:r>
            <w:r>
              <w:rPr>
                <w:rFonts w:hint="eastAsia" w:ascii="仿宋" w:hAnsi="仿宋" w:eastAsia="仿宋" w:cs="仿宋"/>
                <w:b w:val="0"/>
                <w:bCs w:val="0"/>
                <w:color w:val="auto"/>
                <w:kern w:val="2"/>
                <w:sz w:val="21"/>
                <w:szCs w:val="21"/>
                <w:highlight w:val="none"/>
                <w:u w:val="none"/>
                <w:vertAlign w:val="baseline"/>
                <w:lang w:eastAsia="zh-CN" w:bidi="ar-SA"/>
              </w:rPr>
              <w:t>。</w:t>
            </w:r>
          </w:p>
        </w:tc>
        <w:tc>
          <w:tcPr>
            <w:tcW w:w="1168" w:type="dxa"/>
            <w:noWrap w:val="0"/>
            <w:vAlign w:val="center"/>
          </w:tcPr>
          <w:p w14:paraId="79CFF4E2">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药品生产、经营、医疗机构相关人员</w:t>
            </w:r>
          </w:p>
        </w:tc>
        <w:tc>
          <w:tcPr>
            <w:tcW w:w="662" w:type="dxa"/>
            <w:noWrap w:val="0"/>
            <w:vAlign w:val="center"/>
          </w:tcPr>
          <w:p w14:paraId="39124E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61C83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295C51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392688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6FFA7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23D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475" w:type="dxa"/>
            <w:vMerge w:val="continue"/>
            <w:noWrap w:val="0"/>
            <w:vAlign w:val="center"/>
          </w:tcPr>
          <w:p w14:paraId="5C888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1C73D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70C28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0D52C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vMerge w:val="continue"/>
            <w:noWrap w:val="0"/>
            <w:vAlign w:val="center"/>
          </w:tcPr>
          <w:p w14:paraId="6130FB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1241" w:type="dxa"/>
            <w:noWrap w:val="0"/>
            <w:vAlign w:val="center"/>
          </w:tcPr>
          <w:p w14:paraId="1D5D4B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对计量器具使用的监督检查</w:t>
            </w:r>
          </w:p>
        </w:tc>
        <w:tc>
          <w:tcPr>
            <w:tcW w:w="6876" w:type="dxa"/>
            <w:noWrap w:val="0"/>
            <w:vAlign w:val="center"/>
          </w:tcPr>
          <w:p w14:paraId="2A7899D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《中华人民共和国计量法》</w:t>
            </w:r>
          </w:p>
          <w:p w14:paraId="02E16CB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第十八条　县级以上人民政府计量行政部门应当依法对制造、修理、销售、进口和使用计量器具，以及计量检定等相关计量活动进行监督检查。有关单位和个人不得拒绝、阻挠。</w:t>
            </w:r>
          </w:p>
        </w:tc>
        <w:tc>
          <w:tcPr>
            <w:tcW w:w="1168" w:type="dxa"/>
            <w:noWrap w:val="0"/>
            <w:vAlign w:val="center"/>
          </w:tcPr>
          <w:p w14:paraId="15662EF8">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药品经营企业</w:t>
            </w:r>
          </w:p>
        </w:tc>
        <w:tc>
          <w:tcPr>
            <w:tcW w:w="662" w:type="dxa"/>
            <w:noWrap w:val="0"/>
            <w:vAlign w:val="center"/>
          </w:tcPr>
          <w:p w14:paraId="333F73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72DDB6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090866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10FEA5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7257E5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5C36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0" w:hRule="atLeast"/>
        </w:trPr>
        <w:tc>
          <w:tcPr>
            <w:tcW w:w="475" w:type="dxa"/>
            <w:vMerge w:val="continue"/>
            <w:noWrap w:val="0"/>
            <w:vAlign w:val="center"/>
          </w:tcPr>
          <w:p w14:paraId="3519DC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5F4F6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37DCD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47032B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6A464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医保部门</w:t>
            </w:r>
          </w:p>
        </w:tc>
        <w:tc>
          <w:tcPr>
            <w:tcW w:w="1241" w:type="dxa"/>
            <w:noWrap w:val="0"/>
            <w:vAlign w:val="center"/>
          </w:tcPr>
          <w:p w14:paraId="0ED8F54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医疗保障基金使用违法违规行为的检查</w:t>
            </w:r>
          </w:p>
        </w:tc>
        <w:tc>
          <w:tcPr>
            <w:tcW w:w="6876" w:type="dxa"/>
            <w:noWrap w:val="0"/>
            <w:vAlign w:val="center"/>
          </w:tcPr>
          <w:p w14:paraId="37A3D18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《中华人民共和国社会保险法》</w:t>
            </w:r>
          </w:p>
          <w:p w14:paraId="02932FA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第七十七条第一款  县级以上人民政府社会保险行政部门应当加强对用人单位和个人遵守社会保险法律、法规情况的监督检查。</w:t>
            </w:r>
          </w:p>
          <w:p w14:paraId="11F979D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第七十九条第一款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14:paraId="58485AE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《医疗保障基金使用监督管理条例》</w:t>
            </w:r>
          </w:p>
          <w:p w14:paraId="2F6A3B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第六条第二款  县级以上地方人民政府医疗保障基金使用监督管理工作。县级以上地方人民政府其他有关部门在各自职责范围内负责有关的医疗保障基金使用监督管理工作。</w:t>
            </w:r>
          </w:p>
        </w:tc>
        <w:tc>
          <w:tcPr>
            <w:tcW w:w="1168" w:type="dxa"/>
            <w:noWrap w:val="0"/>
            <w:vAlign w:val="center"/>
          </w:tcPr>
          <w:p w14:paraId="4FAE8CFE">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药品经营企业</w:t>
            </w:r>
          </w:p>
        </w:tc>
        <w:tc>
          <w:tcPr>
            <w:tcW w:w="662" w:type="dxa"/>
            <w:noWrap w:val="0"/>
            <w:vAlign w:val="center"/>
          </w:tcPr>
          <w:p w14:paraId="1866BA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424ADE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091541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6ABBB9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248B4E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2FD0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475" w:type="dxa"/>
            <w:vMerge w:val="restart"/>
            <w:noWrap w:val="0"/>
            <w:vAlign w:val="center"/>
          </w:tcPr>
          <w:p w14:paraId="58766C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5</w:t>
            </w:r>
          </w:p>
        </w:tc>
        <w:tc>
          <w:tcPr>
            <w:tcW w:w="670" w:type="dxa"/>
            <w:vMerge w:val="restart"/>
            <w:noWrap w:val="0"/>
            <w:vAlign w:val="center"/>
          </w:tcPr>
          <w:p w14:paraId="7968F5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药品使用</w:t>
            </w:r>
          </w:p>
        </w:tc>
        <w:tc>
          <w:tcPr>
            <w:tcW w:w="695" w:type="dxa"/>
            <w:vMerge w:val="restart"/>
            <w:noWrap w:val="0"/>
            <w:vAlign w:val="center"/>
          </w:tcPr>
          <w:p w14:paraId="6CB9CB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对药品使用单位的综合监管</w:t>
            </w:r>
          </w:p>
        </w:tc>
        <w:tc>
          <w:tcPr>
            <w:tcW w:w="373" w:type="dxa"/>
            <w:noWrap w:val="0"/>
            <w:vAlign w:val="center"/>
          </w:tcPr>
          <w:p w14:paraId="102A3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牵头监管部门</w:t>
            </w:r>
          </w:p>
        </w:tc>
        <w:tc>
          <w:tcPr>
            <w:tcW w:w="352" w:type="dxa"/>
            <w:noWrap w:val="0"/>
            <w:vAlign w:val="center"/>
          </w:tcPr>
          <w:p w14:paraId="07FD28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药品监管部门</w:t>
            </w:r>
          </w:p>
        </w:tc>
        <w:tc>
          <w:tcPr>
            <w:tcW w:w="1241" w:type="dxa"/>
            <w:noWrap w:val="0"/>
            <w:vAlign w:val="center"/>
          </w:tcPr>
          <w:p w14:paraId="0538A5BE">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对药品使用单位质量安全的监督检查</w:t>
            </w:r>
          </w:p>
        </w:tc>
        <w:tc>
          <w:tcPr>
            <w:tcW w:w="6876" w:type="dxa"/>
            <w:noWrap w:val="0"/>
            <w:vAlign w:val="center"/>
          </w:tcPr>
          <w:p w14:paraId="4FB4D47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《中华人民共和国药品管理法》</w:t>
            </w:r>
          </w:p>
          <w:p w14:paraId="2DAB53E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第七十条 医疗机构购进药品，应当建立并执行进货检查验收制度，验明药品合格证明和其他标识;不符合规定要求的，不得购进和使用。</w:t>
            </w:r>
          </w:p>
          <w:p w14:paraId="482B956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第七十一条 医疗机构应当有与所使用药品相适应的场所、设备、仓储设施和卫生环境，制定和执行药品保管制度，采取必要的冷藏、防冻、防潮、防虫、防鼠等措施，保证药品质量。</w:t>
            </w:r>
          </w:p>
          <w:p w14:paraId="2237B16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第七十四条 医疗机构配制制剂，应当经所在地省、自治区、直辖市人民政府药品监督管理部门批准，取得医疗机构制剂许可证。无医疗机构制剂许可证的，不得配制制剂。</w:t>
            </w:r>
          </w:p>
        </w:tc>
        <w:tc>
          <w:tcPr>
            <w:tcW w:w="1168" w:type="dxa"/>
            <w:noWrap w:val="0"/>
            <w:vAlign w:val="center"/>
          </w:tcPr>
          <w:p w14:paraId="550A6C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药品使用单位</w:t>
            </w:r>
          </w:p>
        </w:tc>
        <w:tc>
          <w:tcPr>
            <w:tcW w:w="662" w:type="dxa"/>
            <w:noWrap w:val="0"/>
            <w:vAlign w:val="center"/>
          </w:tcPr>
          <w:p w14:paraId="57D7F6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4CB32F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p w14:paraId="26991F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774" w:type="dxa"/>
            <w:noWrap w:val="0"/>
            <w:vAlign w:val="center"/>
          </w:tcPr>
          <w:p w14:paraId="1256FD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6963F7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446BB0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406E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475" w:type="dxa"/>
            <w:vMerge w:val="continue"/>
            <w:noWrap w:val="0"/>
            <w:vAlign w:val="center"/>
          </w:tcPr>
          <w:p w14:paraId="7B047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00704E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0C43F8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restart"/>
            <w:noWrap w:val="0"/>
            <w:vAlign w:val="center"/>
          </w:tcPr>
          <w:p w14:paraId="34B1F9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配合监管部门</w:t>
            </w:r>
          </w:p>
        </w:tc>
        <w:tc>
          <w:tcPr>
            <w:tcW w:w="352" w:type="dxa"/>
            <w:noWrap w:val="0"/>
            <w:vAlign w:val="center"/>
          </w:tcPr>
          <w:p w14:paraId="45D28B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市场监管部门</w:t>
            </w:r>
          </w:p>
        </w:tc>
        <w:tc>
          <w:tcPr>
            <w:tcW w:w="1241" w:type="dxa"/>
            <w:noWrap w:val="0"/>
            <w:vAlign w:val="center"/>
          </w:tcPr>
          <w:p w14:paraId="2B83B31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对医疗机构使用计量器具等的监督检查</w:t>
            </w:r>
          </w:p>
        </w:tc>
        <w:tc>
          <w:tcPr>
            <w:tcW w:w="6876" w:type="dxa"/>
            <w:noWrap w:val="0"/>
            <w:vAlign w:val="center"/>
          </w:tcPr>
          <w:p w14:paraId="4E8951F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《中华人民共和国计量法》</w:t>
            </w:r>
          </w:p>
          <w:p w14:paraId="59A821E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第十八条　县级以上人民政府计量行政部门应当依法对制造、修理、销售、进口和使用计量器具，以及计量检定等相关计量活动进行监督检查。有关单位和个人不得拒绝、阻挠。</w:t>
            </w:r>
          </w:p>
        </w:tc>
        <w:tc>
          <w:tcPr>
            <w:tcW w:w="1168" w:type="dxa"/>
            <w:noWrap w:val="0"/>
            <w:vAlign w:val="center"/>
          </w:tcPr>
          <w:p w14:paraId="0EA36E80">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kern w:val="2"/>
                <w:sz w:val="21"/>
                <w:szCs w:val="21"/>
                <w:highlight w:val="none"/>
                <w:u w:val="none"/>
                <w:vertAlign w:val="baseline"/>
                <w:lang w:eastAsia="zh-CN" w:bidi="ar-SA"/>
              </w:rPr>
              <w:t>医疗机构</w:t>
            </w:r>
          </w:p>
        </w:tc>
        <w:tc>
          <w:tcPr>
            <w:tcW w:w="662" w:type="dxa"/>
            <w:noWrap w:val="0"/>
            <w:vAlign w:val="center"/>
          </w:tcPr>
          <w:p w14:paraId="01925F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45B11F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p w14:paraId="61D084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774" w:type="dxa"/>
            <w:noWrap w:val="0"/>
            <w:vAlign w:val="center"/>
          </w:tcPr>
          <w:p w14:paraId="0429EB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3BB535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733B98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16C1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475" w:type="dxa"/>
            <w:vMerge w:val="continue"/>
            <w:noWrap w:val="0"/>
            <w:vAlign w:val="center"/>
          </w:tcPr>
          <w:p w14:paraId="0ED26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42CCD6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65FE7C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3F8EF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vMerge w:val="restart"/>
            <w:noWrap w:val="0"/>
            <w:vAlign w:val="center"/>
          </w:tcPr>
          <w:p w14:paraId="7A81D2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卫生健康部门</w:t>
            </w:r>
          </w:p>
        </w:tc>
        <w:tc>
          <w:tcPr>
            <w:tcW w:w="1241" w:type="dxa"/>
            <w:noWrap w:val="0"/>
            <w:vAlign w:val="center"/>
          </w:tcPr>
          <w:p w14:paraId="607410DB">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对药品使用单位监督管理</w:t>
            </w:r>
          </w:p>
        </w:tc>
        <w:tc>
          <w:tcPr>
            <w:tcW w:w="6876" w:type="dxa"/>
            <w:noWrap w:val="0"/>
            <w:vAlign w:val="center"/>
          </w:tcPr>
          <w:p w14:paraId="59398C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w:t>
            </w:r>
            <w:r>
              <w:rPr>
                <w:rFonts w:hint="eastAsia" w:ascii="仿宋" w:hAnsi="仿宋" w:eastAsia="仿宋" w:cs="仿宋"/>
                <w:b w:val="0"/>
                <w:bCs w:val="0"/>
                <w:color w:val="auto"/>
                <w:kern w:val="2"/>
                <w:sz w:val="21"/>
                <w:szCs w:val="21"/>
                <w:highlight w:val="none"/>
                <w:u w:val="none"/>
                <w:vertAlign w:val="baseline"/>
                <w:lang w:eastAsia="zh-CN" w:bidi="ar-SA"/>
              </w:rPr>
              <w:t>药品管理</w:t>
            </w:r>
            <w:r>
              <w:rPr>
                <w:rFonts w:hint="eastAsia" w:ascii="仿宋" w:hAnsi="仿宋" w:eastAsia="仿宋" w:cs="仿宋"/>
                <w:b w:val="0"/>
                <w:bCs w:val="0"/>
                <w:color w:val="auto"/>
                <w:kern w:val="2"/>
                <w:sz w:val="21"/>
                <w:szCs w:val="21"/>
                <w:highlight w:val="none"/>
                <w:u w:val="none"/>
                <w:vertAlign w:val="baseline"/>
                <w:lang w:val="en-US" w:eastAsia="zh-CN" w:bidi="ar-SA"/>
              </w:rPr>
              <w:t>法》</w:t>
            </w:r>
          </w:p>
          <w:p w14:paraId="340C1F2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第一百四十条　药品上市许可持有人、药品生产企业、药品经营企业或者医疗机构违反本法规定聘用人员的，由药品监督管理部门或者卫生健康主管部门责令解聘，处五万元以上二十万元以下的罚款。</w:t>
            </w:r>
          </w:p>
          <w:p w14:paraId="573BEED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r>
              <w:rPr>
                <w:rFonts w:hint="eastAsia" w:ascii="仿宋" w:hAnsi="仿宋" w:eastAsia="仿宋" w:cs="仿宋"/>
                <w:b w:val="0"/>
                <w:bCs w:val="0"/>
                <w:color w:val="auto"/>
                <w:kern w:val="2"/>
                <w:sz w:val="21"/>
                <w:szCs w:val="21"/>
                <w:highlight w:val="none"/>
                <w:u w:val="none"/>
                <w:vertAlign w:val="baseline"/>
                <w:lang w:val="en-US" w:eastAsia="zh-CN" w:bidi="ar-SA"/>
              </w:rPr>
              <w:br w:type="textWrapping"/>
            </w:r>
            <w:r>
              <w:rPr>
                <w:rFonts w:hint="eastAsia" w:ascii="仿宋" w:hAnsi="仿宋" w:eastAsia="仿宋" w:cs="仿宋"/>
                <w:b w:val="0"/>
                <w:bCs w:val="0"/>
                <w:color w:val="auto"/>
                <w:kern w:val="2"/>
                <w:sz w:val="21"/>
                <w:szCs w:val="21"/>
                <w:highlight w:val="none"/>
                <w:u w:val="none"/>
                <w:vertAlign w:val="baseline"/>
                <w:lang w:val="en-US" w:eastAsia="zh-CN" w:bidi="ar-SA"/>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tc>
        <w:tc>
          <w:tcPr>
            <w:tcW w:w="1168" w:type="dxa"/>
            <w:noWrap w:val="0"/>
            <w:vAlign w:val="center"/>
          </w:tcPr>
          <w:p w14:paraId="2E034058">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药品使用单位</w:t>
            </w:r>
          </w:p>
        </w:tc>
        <w:tc>
          <w:tcPr>
            <w:tcW w:w="662" w:type="dxa"/>
            <w:noWrap w:val="0"/>
            <w:vAlign w:val="center"/>
          </w:tcPr>
          <w:p w14:paraId="75724C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4F9302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p w14:paraId="45F11C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774" w:type="dxa"/>
            <w:noWrap w:val="0"/>
            <w:vAlign w:val="center"/>
          </w:tcPr>
          <w:p w14:paraId="6A737C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3C62FC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593673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7A70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475" w:type="dxa"/>
            <w:vMerge w:val="continue"/>
            <w:noWrap w:val="0"/>
            <w:vAlign w:val="center"/>
          </w:tcPr>
          <w:p w14:paraId="3E032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6B0C69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713CD5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1ABABF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vMerge w:val="continue"/>
            <w:noWrap w:val="0"/>
            <w:vAlign w:val="center"/>
          </w:tcPr>
          <w:p w14:paraId="569CD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1241" w:type="dxa"/>
            <w:noWrap w:val="0"/>
            <w:vAlign w:val="center"/>
          </w:tcPr>
          <w:p w14:paraId="032BBC9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trike/>
                <w:dstrike w:val="0"/>
                <w:color w:val="auto"/>
                <w:kern w:val="2"/>
                <w:sz w:val="21"/>
                <w:szCs w:val="21"/>
                <w:highlight w:val="none"/>
                <w:u w:val="none"/>
                <w:vertAlign w:val="baseline"/>
                <w:lang w:eastAsia="zh-CN" w:bidi="ar-SA"/>
              </w:rPr>
            </w:pPr>
            <w:r>
              <w:rPr>
                <w:rFonts w:hint="eastAsia" w:ascii="仿宋" w:hAnsi="仿宋" w:eastAsia="仿宋" w:cs="仿宋"/>
                <w:b w:val="0"/>
                <w:bCs w:val="0"/>
                <w:strike w:val="0"/>
                <w:dstrike w:val="0"/>
                <w:color w:val="auto"/>
                <w:kern w:val="2"/>
                <w:sz w:val="21"/>
                <w:szCs w:val="21"/>
                <w:highlight w:val="none"/>
                <w:u w:val="none"/>
                <w:vertAlign w:val="baseline"/>
                <w:lang w:eastAsia="zh-CN" w:bidi="ar-SA"/>
              </w:rPr>
              <w:t>对医疗机构开具处方的监管</w:t>
            </w:r>
            <w:r>
              <w:rPr>
                <w:rFonts w:hint="eastAsia" w:ascii="仿宋" w:hAnsi="仿宋" w:eastAsia="仿宋" w:cs="仿宋"/>
                <w:b w:val="0"/>
                <w:bCs w:val="0"/>
                <w:color w:val="auto"/>
                <w:kern w:val="2"/>
                <w:sz w:val="21"/>
                <w:szCs w:val="21"/>
                <w:highlight w:val="none"/>
                <w:u w:val="none"/>
                <w:vertAlign w:val="baseline"/>
                <w:lang w:eastAsia="zh-CN" w:bidi="ar-SA"/>
              </w:rPr>
              <w:t>管理</w:t>
            </w:r>
          </w:p>
        </w:tc>
        <w:tc>
          <w:tcPr>
            <w:tcW w:w="6876" w:type="dxa"/>
            <w:noWrap w:val="0"/>
            <w:vAlign w:val="center"/>
          </w:tcPr>
          <w:p w14:paraId="0909C6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《处方管理办法》</w:t>
            </w:r>
          </w:p>
          <w:p w14:paraId="1FA1C13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第八条 经注册的执业医师在执业地点取得相应的处方权。</w:t>
            </w:r>
          </w:p>
          <w:p w14:paraId="029D3F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经注册的执业助理医师在医疗机构开具的处方，应当经所在执业地点执业医师签名或加盖专用签章后方有效。</w:t>
            </w:r>
          </w:p>
          <w:p w14:paraId="43AA744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第九条 经注册的执业助理医师在乡、民族乡、镇、村的医疗机构独立从事一般的执业活动，可以在注册的执业地点取得相应的处方权。</w:t>
            </w:r>
          </w:p>
          <w:p w14:paraId="5CC94C0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第十条 医师应当在注册的医疗机构签名留样或者专用签章备案后，方可开具处方。</w:t>
            </w:r>
          </w:p>
          <w:p w14:paraId="3CA784A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 xml:space="preserve">第十一条 医疗机构应当按照有关规定，对本机构执业医师和药师进行麻醉药品和精神药品使用知识和规范化管理的培训。执业医师经考核合格后取得麻醉药品和第一类精神药品的处方权，药师经考核合格后取得麻醉药品和第一类精神药品调剂资格。 </w:t>
            </w:r>
          </w:p>
        </w:tc>
        <w:tc>
          <w:tcPr>
            <w:tcW w:w="1168" w:type="dxa"/>
            <w:noWrap w:val="0"/>
            <w:vAlign w:val="center"/>
          </w:tcPr>
          <w:p w14:paraId="62C43CD3">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医疗机构</w:t>
            </w:r>
          </w:p>
        </w:tc>
        <w:tc>
          <w:tcPr>
            <w:tcW w:w="662" w:type="dxa"/>
            <w:noWrap w:val="0"/>
            <w:vAlign w:val="center"/>
          </w:tcPr>
          <w:p w14:paraId="5ED3FA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749FC1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p w14:paraId="0580B3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774" w:type="dxa"/>
            <w:noWrap w:val="0"/>
            <w:vAlign w:val="center"/>
          </w:tcPr>
          <w:p w14:paraId="1A3D75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6F20E7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3F3242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0C2B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trPr>
        <w:tc>
          <w:tcPr>
            <w:tcW w:w="475" w:type="dxa"/>
            <w:vMerge w:val="restart"/>
            <w:noWrap w:val="0"/>
            <w:vAlign w:val="center"/>
          </w:tcPr>
          <w:p w14:paraId="094A4A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6</w:t>
            </w:r>
          </w:p>
        </w:tc>
        <w:tc>
          <w:tcPr>
            <w:tcW w:w="670" w:type="dxa"/>
            <w:vMerge w:val="restart"/>
            <w:noWrap w:val="0"/>
            <w:vAlign w:val="center"/>
          </w:tcPr>
          <w:p w14:paraId="35856A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麻醉药品和精神药品的生产</w:t>
            </w:r>
          </w:p>
          <w:p w14:paraId="6C77F3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、经营企业和使用</w:t>
            </w:r>
          </w:p>
        </w:tc>
        <w:tc>
          <w:tcPr>
            <w:tcW w:w="695" w:type="dxa"/>
            <w:vMerge w:val="restart"/>
            <w:noWrap w:val="0"/>
            <w:vAlign w:val="center"/>
          </w:tcPr>
          <w:p w14:paraId="5B3A26B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对麻醉药品和精神药品的综合监管</w:t>
            </w:r>
          </w:p>
        </w:tc>
        <w:tc>
          <w:tcPr>
            <w:tcW w:w="373" w:type="dxa"/>
            <w:noWrap w:val="0"/>
            <w:vAlign w:val="center"/>
          </w:tcPr>
          <w:p w14:paraId="713729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牵头监管部门</w:t>
            </w:r>
          </w:p>
        </w:tc>
        <w:tc>
          <w:tcPr>
            <w:tcW w:w="352" w:type="dxa"/>
            <w:noWrap w:val="0"/>
            <w:vAlign w:val="center"/>
          </w:tcPr>
          <w:p w14:paraId="1D4414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药品监管部门</w:t>
            </w:r>
          </w:p>
        </w:tc>
        <w:tc>
          <w:tcPr>
            <w:tcW w:w="1241" w:type="dxa"/>
            <w:noWrap w:val="0"/>
            <w:vAlign w:val="center"/>
          </w:tcPr>
          <w:p w14:paraId="50F47B58">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对麻醉药品和精神药品的监督管理</w:t>
            </w:r>
          </w:p>
        </w:tc>
        <w:tc>
          <w:tcPr>
            <w:tcW w:w="6876" w:type="dxa"/>
            <w:noWrap w:val="0"/>
            <w:vAlign w:val="center"/>
          </w:tcPr>
          <w:p w14:paraId="50BED47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《麻醉药品和精神药品管理条例》</w:t>
            </w:r>
          </w:p>
          <w:p w14:paraId="49D7F38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 xml:space="preserve">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 </w:t>
            </w:r>
          </w:p>
          <w:p w14:paraId="1DE513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省、自治区、直辖市人民政府药品监督管理部门负责本行政区域内麻醉药品和精神药品的监督管理工作。县级以上地方公安部门负责对本行政区域内造成麻醉药品和精神药品流入非法渠道的行为进行查处。县级以上地方人民政府其他有关主管部门在各自的职责范围内负责与麻醉药品和精神药品有关的管理工作。</w:t>
            </w:r>
          </w:p>
        </w:tc>
        <w:tc>
          <w:tcPr>
            <w:tcW w:w="1168" w:type="dxa"/>
            <w:noWrap w:val="0"/>
            <w:vAlign w:val="center"/>
          </w:tcPr>
          <w:p w14:paraId="56F260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麻醉药品和精神药品的生产、经营企业和使用单位</w:t>
            </w:r>
          </w:p>
        </w:tc>
        <w:tc>
          <w:tcPr>
            <w:tcW w:w="662" w:type="dxa"/>
            <w:noWrap w:val="0"/>
            <w:vAlign w:val="center"/>
          </w:tcPr>
          <w:p w14:paraId="66E51D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65AD78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1E817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现场检查</w:t>
            </w:r>
          </w:p>
        </w:tc>
        <w:tc>
          <w:tcPr>
            <w:tcW w:w="805" w:type="dxa"/>
            <w:noWrap w:val="0"/>
            <w:vAlign w:val="center"/>
          </w:tcPr>
          <w:p w14:paraId="60931D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4B6F26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1929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475" w:type="dxa"/>
            <w:vMerge w:val="continue"/>
            <w:noWrap w:val="0"/>
            <w:vAlign w:val="center"/>
          </w:tcPr>
          <w:p w14:paraId="5C7C1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74D4C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357918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restart"/>
            <w:noWrap w:val="0"/>
            <w:vAlign w:val="center"/>
          </w:tcPr>
          <w:p w14:paraId="1B34F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配合监管部门</w:t>
            </w:r>
          </w:p>
        </w:tc>
        <w:tc>
          <w:tcPr>
            <w:tcW w:w="352" w:type="dxa"/>
            <w:noWrap w:val="0"/>
            <w:vAlign w:val="center"/>
          </w:tcPr>
          <w:p w14:paraId="47A741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公安部门</w:t>
            </w:r>
          </w:p>
        </w:tc>
        <w:tc>
          <w:tcPr>
            <w:tcW w:w="1241" w:type="dxa"/>
            <w:noWrap w:val="0"/>
            <w:vAlign w:val="center"/>
          </w:tcPr>
          <w:p w14:paraId="26C0571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对麻醉药品和精神药品流入非法渠道的查处</w:t>
            </w:r>
          </w:p>
        </w:tc>
        <w:tc>
          <w:tcPr>
            <w:tcW w:w="6876" w:type="dxa"/>
            <w:noWrap w:val="0"/>
            <w:vAlign w:val="center"/>
          </w:tcPr>
          <w:p w14:paraId="21A5479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《麻醉药品和精神药品管理条例》</w:t>
            </w:r>
          </w:p>
          <w:p w14:paraId="2D46503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 xml:space="preserve">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 </w:t>
            </w:r>
          </w:p>
          <w:p w14:paraId="113F780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省、自治区、直辖市人民政府药品监督管理部门负责本行政区域内麻醉药品和精神药品的监督管理工作。县级以上地方公安部门负责对本行政区域内造成麻醉药品和精神药品流入非法渠道的行为进行查处。县级以上地方人民政府其他有关主管部门在各自的职责范围内负责与麻醉药品和精神药品有关的管理工作。</w:t>
            </w:r>
          </w:p>
        </w:tc>
        <w:tc>
          <w:tcPr>
            <w:tcW w:w="1168" w:type="dxa"/>
            <w:noWrap w:val="0"/>
            <w:vAlign w:val="center"/>
          </w:tcPr>
          <w:p w14:paraId="64124A37">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kern w:val="2"/>
                <w:sz w:val="21"/>
                <w:szCs w:val="21"/>
                <w:highlight w:val="none"/>
                <w:u w:val="none"/>
                <w:vertAlign w:val="baseline"/>
                <w:lang w:eastAsia="zh-CN" w:bidi="ar-SA"/>
              </w:rPr>
              <w:t>麻醉药品和精神药品的生产、经营企业和使用单位</w:t>
            </w:r>
          </w:p>
        </w:tc>
        <w:tc>
          <w:tcPr>
            <w:tcW w:w="662" w:type="dxa"/>
            <w:noWrap w:val="0"/>
            <w:vAlign w:val="center"/>
          </w:tcPr>
          <w:p w14:paraId="671FBF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3FBC16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1AE09F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现场检查</w:t>
            </w:r>
          </w:p>
        </w:tc>
        <w:tc>
          <w:tcPr>
            <w:tcW w:w="805" w:type="dxa"/>
            <w:noWrap w:val="0"/>
            <w:vAlign w:val="center"/>
          </w:tcPr>
          <w:p w14:paraId="5CEA76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4F7499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7CFA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trPr>
        <w:tc>
          <w:tcPr>
            <w:tcW w:w="475" w:type="dxa"/>
            <w:vMerge w:val="continue"/>
            <w:noWrap w:val="0"/>
            <w:vAlign w:val="center"/>
          </w:tcPr>
          <w:p w14:paraId="2094FD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23A82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63BBBD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7F1E70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30798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卫生健康部门</w:t>
            </w:r>
          </w:p>
        </w:tc>
        <w:tc>
          <w:tcPr>
            <w:tcW w:w="1241" w:type="dxa"/>
            <w:noWrap w:val="0"/>
            <w:vAlign w:val="center"/>
          </w:tcPr>
          <w:p w14:paraId="2EC5AAA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对医疗机构使用麻醉药品和第一类精神药品的监管</w:t>
            </w:r>
          </w:p>
        </w:tc>
        <w:tc>
          <w:tcPr>
            <w:tcW w:w="6876" w:type="dxa"/>
            <w:noWrap w:val="0"/>
            <w:vAlign w:val="center"/>
          </w:tcPr>
          <w:p w14:paraId="7384C6E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《麻醉药品和精神药品管理条例》</w:t>
            </w:r>
          </w:p>
          <w:p w14:paraId="1939E0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 xml:space="preserve">第三十六条 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 </w:t>
            </w:r>
          </w:p>
          <w:p w14:paraId="3080C23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 xml:space="preserve">设区的市级人民政府卫生主管部门发给医疗机构印鉴卡时，应当将取得印鉴卡的医疗机构情况抄送所在地设区的市级药品监督管理部门，并报省、自治区、直辖市人民政府卫生主管部门备案。省、自治区、直辖市人民政府卫生主管部门应当将取得印鉴卡的医疗机构名单向本行政区域内的定点批发企业通报。 </w:t>
            </w:r>
          </w:p>
          <w:p w14:paraId="588411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 xml:space="preserve">第六十二条  县级以上人民政府卫生主管部门应当对执业医师开具麻醉药品和精神药品处方的情况进行监督检查。 </w:t>
            </w:r>
          </w:p>
        </w:tc>
        <w:tc>
          <w:tcPr>
            <w:tcW w:w="1168" w:type="dxa"/>
            <w:noWrap w:val="0"/>
            <w:vAlign w:val="center"/>
          </w:tcPr>
          <w:p w14:paraId="06DF5EFA">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医疗机构需要使用麻醉药品和第一类精神药品单位</w:t>
            </w:r>
          </w:p>
        </w:tc>
        <w:tc>
          <w:tcPr>
            <w:tcW w:w="662" w:type="dxa"/>
            <w:noWrap w:val="0"/>
            <w:vAlign w:val="center"/>
          </w:tcPr>
          <w:p w14:paraId="4CC8A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12C14D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29ED6F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现场检查</w:t>
            </w:r>
          </w:p>
        </w:tc>
        <w:tc>
          <w:tcPr>
            <w:tcW w:w="805" w:type="dxa"/>
            <w:noWrap w:val="0"/>
            <w:vAlign w:val="center"/>
          </w:tcPr>
          <w:p w14:paraId="6FD2D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452716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48ED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475" w:type="dxa"/>
            <w:vMerge w:val="continue"/>
            <w:noWrap w:val="0"/>
            <w:vAlign w:val="center"/>
          </w:tcPr>
          <w:p w14:paraId="3FAF2B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0D2ACA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187EB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0E1048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1BBCE8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sz w:val="21"/>
                <w:szCs w:val="21"/>
                <w:highlight w:val="none"/>
                <w:u w:val="none"/>
              </w:rPr>
              <w:t>邮政管理部门</w:t>
            </w:r>
          </w:p>
        </w:tc>
        <w:tc>
          <w:tcPr>
            <w:tcW w:w="1241" w:type="dxa"/>
            <w:noWrap w:val="0"/>
            <w:vAlign w:val="center"/>
          </w:tcPr>
          <w:p w14:paraId="3C007F0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sz w:val="21"/>
                <w:szCs w:val="21"/>
                <w:highlight w:val="none"/>
                <w:u w:val="none"/>
              </w:rPr>
              <w:t>对麻醉药品和精神药品寄递渠道查验，严防非正当用途通过寄递渠道流通扩散</w:t>
            </w:r>
          </w:p>
        </w:tc>
        <w:tc>
          <w:tcPr>
            <w:tcW w:w="6876" w:type="dxa"/>
            <w:noWrap w:val="0"/>
            <w:vAlign w:val="center"/>
          </w:tcPr>
          <w:p w14:paraId="32B7E1D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《麻醉药品和精神药品管理条例》</w:t>
            </w:r>
          </w:p>
          <w:p w14:paraId="4667D1B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 xml:space="preserve">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 </w:t>
            </w:r>
          </w:p>
          <w:p w14:paraId="6124B47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sz w:val="21"/>
                <w:szCs w:val="21"/>
                <w:highlight w:val="none"/>
                <w:u w:val="none"/>
              </w:rPr>
              <w:t>省、自治区、直辖市人民政府药品监督管理部门负责本行政区域内麻醉药品和精神药品的监督管理工作。县级以上地方公安部门负责对本行政区域内造成麻醉药品和精神药品流入非法渠道的行为进行查处。县级以上地方人民政府其他有关主管部门在各自的职责范围内负责与麻醉药品和精神药品有关的管理工作。</w:t>
            </w:r>
          </w:p>
        </w:tc>
        <w:tc>
          <w:tcPr>
            <w:tcW w:w="1168" w:type="dxa"/>
            <w:noWrap w:val="0"/>
            <w:vAlign w:val="center"/>
          </w:tcPr>
          <w:p w14:paraId="4FA488DC">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sz w:val="21"/>
                <w:szCs w:val="21"/>
                <w:highlight w:val="none"/>
                <w:u w:val="none"/>
              </w:rPr>
              <w:t>麻醉药品和精神药品的生产、经营企业和使用单位</w:t>
            </w:r>
          </w:p>
        </w:tc>
        <w:tc>
          <w:tcPr>
            <w:tcW w:w="662" w:type="dxa"/>
            <w:noWrap w:val="0"/>
            <w:vAlign w:val="center"/>
          </w:tcPr>
          <w:p w14:paraId="79BAA8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3E4CC9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4017A2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现场检查</w:t>
            </w:r>
          </w:p>
        </w:tc>
        <w:tc>
          <w:tcPr>
            <w:tcW w:w="805" w:type="dxa"/>
            <w:noWrap w:val="0"/>
            <w:vAlign w:val="center"/>
          </w:tcPr>
          <w:p w14:paraId="4B9E30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553B11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7428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475" w:type="dxa"/>
            <w:vMerge w:val="restart"/>
            <w:noWrap w:val="0"/>
            <w:vAlign w:val="center"/>
          </w:tcPr>
          <w:p w14:paraId="21A48E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7</w:t>
            </w:r>
          </w:p>
        </w:tc>
        <w:tc>
          <w:tcPr>
            <w:tcW w:w="670" w:type="dxa"/>
            <w:vMerge w:val="restart"/>
            <w:noWrap w:val="0"/>
            <w:vAlign w:val="center"/>
          </w:tcPr>
          <w:p w14:paraId="309550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医疗器械使用</w:t>
            </w:r>
          </w:p>
        </w:tc>
        <w:tc>
          <w:tcPr>
            <w:tcW w:w="695" w:type="dxa"/>
            <w:vMerge w:val="restart"/>
            <w:noWrap w:val="0"/>
            <w:vAlign w:val="center"/>
          </w:tcPr>
          <w:p w14:paraId="7C45E9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对医疗器械使用单位的综合监管</w:t>
            </w:r>
          </w:p>
        </w:tc>
        <w:tc>
          <w:tcPr>
            <w:tcW w:w="373" w:type="dxa"/>
            <w:noWrap w:val="0"/>
            <w:vAlign w:val="center"/>
          </w:tcPr>
          <w:p w14:paraId="5A8F5C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牵头监管部门</w:t>
            </w:r>
          </w:p>
        </w:tc>
        <w:tc>
          <w:tcPr>
            <w:tcW w:w="352" w:type="dxa"/>
            <w:noWrap w:val="0"/>
            <w:vAlign w:val="center"/>
          </w:tcPr>
          <w:p w14:paraId="3445CC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药品监管部门</w:t>
            </w:r>
          </w:p>
        </w:tc>
        <w:tc>
          <w:tcPr>
            <w:tcW w:w="1241" w:type="dxa"/>
            <w:noWrap w:val="0"/>
            <w:vAlign w:val="center"/>
          </w:tcPr>
          <w:p w14:paraId="3CA36658">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对医疗器械使用单位</w:t>
            </w:r>
            <w:r>
              <w:rPr>
                <w:rFonts w:hint="eastAsia" w:ascii="仿宋" w:hAnsi="仿宋" w:eastAsia="仿宋" w:cs="仿宋"/>
                <w:b w:val="0"/>
                <w:bCs w:val="0"/>
                <w:color w:val="auto"/>
                <w:sz w:val="21"/>
                <w:szCs w:val="21"/>
                <w:highlight w:val="none"/>
                <w:u w:val="none"/>
                <w:lang w:val="en-US" w:eastAsia="zh-CN"/>
              </w:rPr>
              <w:t>医疗器械</w:t>
            </w:r>
            <w:r>
              <w:rPr>
                <w:rFonts w:hint="eastAsia" w:ascii="仿宋" w:hAnsi="仿宋" w:eastAsia="仿宋" w:cs="仿宋"/>
                <w:b w:val="0"/>
                <w:bCs w:val="0"/>
                <w:color w:val="auto"/>
                <w:kern w:val="2"/>
                <w:sz w:val="21"/>
                <w:szCs w:val="21"/>
                <w:highlight w:val="none"/>
                <w:u w:val="none"/>
                <w:vertAlign w:val="baseline"/>
                <w:lang w:eastAsia="zh-CN" w:bidi="ar-SA"/>
              </w:rPr>
              <w:t>质量安全的监督检查</w:t>
            </w:r>
          </w:p>
        </w:tc>
        <w:tc>
          <w:tcPr>
            <w:tcW w:w="6876" w:type="dxa"/>
            <w:noWrap w:val="0"/>
            <w:vAlign w:val="center"/>
          </w:tcPr>
          <w:p w14:paraId="72C995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《医疗器械监督管理条例》</w:t>
            </w:r>
          </w:p>
          <w:p w14:paraId="7C9278F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第六十九条　负责药品监督管理的部门应当对医疗器械的研制、生产、经营活动以及使用环节的医疗器械质量加强监督检查，并对下列事项进行重点监督检查：</w:t>
            </w:r>
          </w:p>
          <w:p w14:paraId="0D7EED3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（一）是否按照经注册或者备案的产品技术要求组织生产；</w:t>
            </w:r>
          </w:p>
          <w:p w14:paraId="306870B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（二）质量管理体系是否保持有效运行；</w:t>
            </w:r>
          </w:p>
          <w:p w14:paraId="516F213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（三）生产经营条件是否持续符合法定要求。</w:t>
            </w:r>
          </w:p>
          <w:p w14:paraId="5F7BA6B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必要时，负责药品监督管理的部门可以对为医疗器械研制、生产、经营、使用等活动提供产品或者服务的其他相关单位和个人进行延伸检查。</w:t>
            </w:r>
          </w:p>
        </w:tc>
        <w:tc>
          <w:tcPr>
            <w:tcW w:w="1168" w:type="dxa"/>
            <w:noWrap w:val="0"/>
            <w:vAlign w:val="center"/>
          </w:tcPr>
          <w:p w14:paraId="4E20389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医疗器械使用单位</w:t>
            </w:r>
          </w:p>
        </w:tc>
        <w:tc>
          <w:tcPr>
            <w:tcW w:w="662" w:type="dxa"/>
            <w:noWrap w:val="0"/>
            <w:vAlign w:val="center"/>
          </w:tcPr>
          <w:p w14:paraId="4369F3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1DB167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26AC3D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56211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565774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6882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475" w:type="dxa"/>
            <w:vMerge w:val="continue"/>
            <w:noWrap w:val="0"/>
            <w:vAlign w:val="center"/>
          </w:tcPr>
          <w:p w14:paraId="439689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2113C7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7E8AF8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restart"/>
            <w:noWrap w:val="0"/>
            <w:vAlign w:val="center"/>
          </w:tcPr>
          <w:p w14:paraId="48306B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配合监管部门</w:t>
            </w:r>
          </w:p>
        </w:tc>
        <w:tc>
          <w:tcPr>
            <w:tcW w:w="352" w:type="dxa"/>
            <w:noWrap w:val="0"/>
            <w:vAlign w:val="center"/>
          </w:tcPr>
          <w:p w14:paraId="3CE008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市场监管部门</w:t>
            </w:r>
          </w:p>
        </w:tc>
        <w:tc>
          <w:tcPr>
            <w:tcW w:w="1241" w:type="dxa"/>
            <w:noWrap w:val="0"/>
            <w:vAlign w:val="center"/>
          </w:tcPr>
          <w:p w14:paraId="278D44D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对医疗机构使用计量器具等的监督检查</w:t>
            </w:r>
          </w:p>
        </w:tc>
        <w:tc>
          <w:tcPr>
            <w:tcW w:w="6876" w:type="dxa"/>
            <w:noWrap w:val="0"/>
            <w:vAlign w:val="center"/>
          </w:tcPr>
          <w:p w14:paraId="0930E6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《中华人民共和国计量法》</w:t>
            </w:r>
          </w:p>
          <w:p w14:paraId="622B28A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第十八条　县级以上人民政府计量行政部门应当依法对制造、修理、销售、进口和使用计量器具，以及计量检定等相关计量活动进行监督检查。有关单位和个人不得拒绝、阻挠。</w:t>
            </w:r>
          </w:p>
        </w:tc>
        <w:tc>
          <w:tcPr>
            <w:tcW w:w="1168" w:type="dxa"/>
            <w:noWrap w:val="0"/>
            <w:vAlign w:val="center"/>
          </w:tcPr>
          <w:p w14:paraId="160569B7">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kern w:val="2"/>
                <w:sz w:val="21"/>
                <w:szCs w:val="21"/>
                <w:highlight w:val="none"/>
                <w:u w:val="none"/>
                <w:vertAlign w:val="baseline"/>
                <w:lang w:eastAsia="zh-CN" w:bidi="ar-SA"/>
              </w:rPr>
              <w:t>医疗机构</w:t>
            </w:r>
          </w:p>
        </w:tc>
        <w:tc>
          <w:tcPr>
            <w:tcW w:w="662" w:type="dxa"/>
            <w:noWrap w:val="0"/>
            <w:vAlign w:val="center"/>
          </w:tcPr>
          <w:p w14:paraId="75BA91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07D5FC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51E00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0EC3B6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19F086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1DA6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Merge w:val="continue"/>
            <w:noWrap w:val="0"/>
            <w:vAlign w:val="center"/>
          </w:tcPr>
          <w:p w14:paraId="14B0D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7B7A37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4503E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00DCD4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1941AE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卫生健康部门</w:t>
            </w:r>
          </w:p>
        </w:tc>
        <w:tc>
          <w:tcPr>
            <w:tcW w:w="1241" w:type="dxa"/>
            <w:noWrap w:val="0"/>
            <w:vAlign w:val="center"/>
          </w:tcPr>
          <w:p w14:paraId="63B7380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对医疗机构医疗器械使用的监督检查</w:t>
            </w:r>
          </w:p>
        </w:tc>
        <w:tc>
          <w:tcPr>
            <w:tcW w:w="6876" w:type="dxa"/>
            <w:noWrap w:val="0"/>
            <w:vAlign w:val="center"/>
          </w:tcPr>
          <w:p w14:paraId="4CD2C36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《医疗器械临床使用管理办法》</w:t>
            </w:r>
          </w:p>
          <w:p w14:paraId="6388100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第四条  医疗机构主要负责人是本机构医疗器械临床使用管理的第一责任人。</w:t>
            </w:r>
          </w:p>
          <w:p w14:paraId="210F521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医疗机构应当建立并完善本机构医疗器械临床使用管理制度，确保医疗器械合理使用。</w:t>
            </w:r>
          </w:p>
          <w:p w14:paraId="569FB54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第六条  医疗机构应当根据国家发布的医疗器械分类目录，对医疗器械实行分类管理。</w:t>
            </w:r>
          </w:p>
          <w:p w14:paraId="53E0365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第十三条  医疗器械使用科室负责医疗器械日常管理工作，做好医疗器械的登记、定期核对、日常使用维护保养等工作。</w:t>
            </w:r>
          </w:p>
          <w:p w14:paraId="157C5C5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第十四条  医疗机构从事医疗器械相关工作的卫生专业技术人员，应当具备相应的专业学历、卫生专业技术职务任职资格或者依法取得相应资格。</w:t>
            </w:r>
          </w:p>
          <w:p w14:paraId="2F2650E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第十五条  医疗机构应当组织开展医疗器械临床使用管理的继续教育和培训，开展医疗器械临床使用范围、质量控制、操作规程、效果评价等培训工作。</w:t>
            </w:r>
          </w:p>
          <w:p w14:paraId="02846B5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第十六条  医疗机构应当加强医疗器械信息管理，建立医疗器械及其使用信息档案。</w:t>
            </w:r>
          </w:p>
          <w:p w14:paraId="3B8A7D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第十七条  医疗机构应当每年开展医疗器械临床使用管理自查、评估、评价工作，确保医疗器械临床使用的安全、有效。</w:t>
            </w:r>
          </w:p>
          <w:p w14:paraId="217E361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第十九条  医疗机构购进医疗器械，应当查验供货者的资质和医疗器械的合格证明文件，建立进货查验记录制度。</w:t>
            </w:r>
          </w:p>
          <w:p w14:paraId="4F4347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医疗机构应当妥善保存购入第三类医疗器械的原始资料，并确保信息具有可追溯性。</w:t>
            </w:r>
          </w:p>
          <w:p w14:paraId="7A9C6A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第二十五条  医疗机构应当开展医疗器械临床使用安全管理，对生命支持类、急救类、植入类、辐射类、灭菌类和大型医疗器械实行使用安全监测与报告制度。</w:t>
            </w:r>
          </w:p>
          <w:p w14:paraId="573BD2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二十八条  医疗机构应当严格执行医院感染管理有关法律法规的规定，使用符合国家规定的消毒器械和一次性使用的医疗器械。按规定可以重复使用的医疗器械，应当严格按照规定清洗、消毒或者灭菌，并进行效果监测；一次性使用的医疗器械不得重复使用，使用过的应当按照国家有关规定销毁并记录。</w:t>
            </w:r>
          </w:p>
          <w:p w14:paraId="0E646E2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使用无菌医疗器械前，应当对直接接触医疗器械的包装及其有效期进行常规检查，认真核对其规格、型号、消毒或者灭菌有效日期等。包装破损、标示不清、超过有效期或者可能影响使用安全的，不得使用。</w:t>
            </w:r>
          </w:p>
          <w:p w14:paraId="27B4097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第三十五条  医疗机构应当真实记录医疗器械保障情况并存入医疗器械信息档案，档案保存期限不得少于医疗器械规定使用期限终止后五年。</w:t>
            </w:r>
          </w:p>
        </w:tc>
        <w:tc>
          <w:tcPr>
            <w:tcW w:w="1168" w:type="dxa"/>
            <w:noWrap w:val="0"/>
            <w:vAlign w:val="center"/>
          </w:tcPr>
          <w:p w14:paraId="4F24F610">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医疗机构</w:t>
            </w:r>
          </w:p>
        </w:tc>
        <w:tc>
          <w:tcPr>
            <w:tcW w:w="662" w:type="dxa"/>
            <w:noWrap w:val="0"/>
            <w:vAlign w:val="center"/>
          </w:tcPr>
          <w:p w14:paraId="70DF1F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212B43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116E20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3BFA98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5B0841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r>
      <w:tr w14:paraId="676B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475" w:type="dxa"/>
            <w:vMerge w:val="restart"/>
            <w:noWrap w:val="0"/>
            <w:vAlign w:val="center"/>
          </w:tcPr>
          <w:p w14:paraId="7ECABF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8</w:t>
            </w:r>
          </w:p>
        </w:tc>
        <w:tc>
          <w:tcPr>
            <w:tcW w:w="670" w:type="dxa"/>
            <w:vMerge w:val="restart"/>
            <w:noWrap w:val="0"/>
            <w:vAlign w:val="center"/>
          </w:tcPr>
          <w:p w14:paraId="1B6685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汽车流通</w:t>
            </w:r>
          </w:p>
        </w:tc>
        <w:tc>
          <w:tcPr>
            <w:tcW w:w="695" w:type="dxa"/>
            <w:vMerge w:val="restart"/>
            <w:noWrap w:val="0"/>
            <w:vAlign w:val="center"/>
          </w:tcPr>
          <w:p w14:paraId="4A0547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对报废机动车回收拆解活动的综合监管</w:t>
            </w:r>
          </w:p>
        </w:tc>
        <w:tc>
          <w:tcPr>
            <w:tcW w:w="373" w:type="dxa"/>
            <w:noWrap w:val="0"/>
            <w:vAlign w:val="center"/>
          </w:tcPr>
          <w:p w14:paraId="65A8FE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牵头监管部门</w:t>
            </w:r>
          </w:p>
        </w:tc>
        <w:tc>
          <w:tcPr>
            <w:tcW w:w="352" w:type="dxa"/>
            <w:noWrap w:val="0"/>
            <w:vAlign w:val="center"/>
          </w:tcPr>
          <w:p w14:paraId="710FD4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商务部门</w:t>
            </w:r>
          </w:p>
        </w:tc>
        <w:tc>
          <w:tcPr>
            <w:tcW w:w="1241" w:type="dxa"/>
            <w:noWrap w:val="0"/>
            <w:vAlign w:val="center"/>
          </w:tcPr>
          <w:p w14:paraId="0891606A">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对报废机动车回收拆解活动的监督检查</w:t>
            </w:r>
          </w:p>
        </w:tc>
        <w:tc>
          <w:tcPr>
            <w:tcW w:w="6876" w:type="dxa"/>
            <w:noWrap w:val="0"/>
            <w:vAlign w:val="center"/>
          </w:tcPr>
          <w:p w14:paraId="1F79923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《报废机动车回收管理办法》</w:t>
            </w:r>
          </w:p>
          <w:p w14:paraId="7F42F2A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第四条 县级以上地方人民政府负责报废机动车回收管理的部门在各自的职责范围内对本行政区域内报废机动车回收活动实施监督管理。</w:t>
            </w:r>
          </w:p>
          <w:p w14:paraId="71169E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《报废机动车回收管理办法实施细则》</w:t>
            </w:r>
          </w:p>
          <w:p w14:paraId="7FCA2B1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第五条 县级以上地方商务主管部门对本行政区域内报废机动车回收拆解活动实施监督管理。</w:t>
            </w:r>
          </w:p>
        </w:tc>
        <w:tc>
          <w:tcPr>
            <w:tcW w:w="1168" w:type="dxa"/>
            <w:noWrap w:val="0"/>
            <w:vAlign w:val="center"/>
          </w:tcPr>
          <w:p w14:paraId="7983B1B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报废机动车回收管理企业、机动车维修业户</w:t>
            </w:r>
          </w:p>
        </w:tc>
        <w:tc>
          <w:tcPr>
            <w:tcW w:w="662" w:type="dxa"/>
            <w:noWrap w:val="0"/>
            <w:vAlign w:val="center"/>
          </w:tcPr>
          <w:p w14:paraId="4A5E71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469346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29AB97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p w14:paraId="4D2C58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805" w:type="dxa"/>
            <w:noWrap w:val="0"/>
            <w:vAlign w:val="center"/>
          </w:tcPr>
          <w:p w14:paraId="3A6C43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4E4BF5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921" w:type="dxa"/>
            <w:noWrap w:val="0"/>
            <w:vAlign w:val="center"/>
          </w:tcPr>
          <w:p w14:paraId="57C747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2AA9C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r>
      <w:tr w14:paraId="6FD0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475" w:type="dxa"/>
            <w:vMerge w:val="continue"/>
            <w:noWrap w:val="0"/>
            <w:vAlign w:val="center"/>
          </w:tcPr>
          <w:p w14:paraId="155B43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5E2987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3A0075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restart"/>
            <w:noWrap w:val="0"/>
            <w:vAlign w:val="center"/>
          </w:tcPr>
          <w:p w14:paraId="0BC4F9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配合监管部门</w:t>
            </w:r>
          </w:p>
        </w:tc>
        <w:tc>
          <w:tcPr>
            <w:tcW w:w="352" w:type="dxa"/>
            <w:noWrap w:val="0"/>
            <w:vAlign w:val="center"/>
          </w:tcPr>
          <w:p w14:paraId="275060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公安部门</w:t>
            </w:r>
          </w:p>
        </w:tc>
        <w:tc>
          <w:tcPr>
            <w:tcW w:w="1241" w:type="dxa"/>
            <w:noWrap w:val="0"/>
            <w:vAlign w:val="center"/>
          </w:tcPr>
          <w:p w14:paraId="4A809365">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对报废机动车回收拆解行业治安状况、买卖伪造票证等活动实施监督检查</w:t>
            </w:r>
          </w:p>
        </w:tc>
        <w:tc>
          <w:tcPr>
            <w:tcW w:w="6876" w:type="dxa"/>
            <w:noWrap w:val="0"/>
            <w:vAlign w:val="center"/>
          </w:tcPr>
          <w:p w14:paraId="628092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《报废机动车回收管理办法》</w:t>
            </w:r>
          </w:p>
          <w:p w14:paraId="6C1BF66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第四条</w:t>
            </w:r>
            <w:r>
              <w:rPr>
                <w:rFonts w:hint="eastAsia" w:ascii="仿宋" w:hAnsi="仿宋" w:eastAsia="仿宋" w:cs="仿宋"/>
                <w:b w:val="0"/>
                <w:bCs w:val="0"/>
                <w:color w:val="auto"/>
                <w:kern w:val="2"/>
                <w:sz w:val="21"/>
                <w:szCs w:val="21"/>
                <w:highlight w:val="none"/>
                <w:u w:val="none"/>
                <w:vertAlign w:val="baseline"/>
                <w:lang w:val="en-US" w:eastAsia="zh-CN" w:bidi="ar-SA"/>
              </w:rPr>
              <w:t xml:space="preserve"> </w:t>
            </w:r>
            <w:r>
              <w:rPr>
                <w:rFonts w:hint="eastAsia" w:ascii="仿宋" w:hAnsi="仿宋" w:eastAsia="仿宋" w:cs="仿宋"/>
                <w:b w:val="0"/>
                <w:bCs w:val="0"/>
                <w:color w:val="auto"/>
                <w:kern w:val="2"/>
                <w:sz w:val="21"/>
                <w:szCs w:val="21"/>
                <w:highlight w:val="none"/>
                <w:u w:val="none"/>
                <w:vertAlign w:val="baseline"/>
                <w:lang w:eastAsia="zh-CN" w:bidi="ar-SA"/>
              </w:rPr>
              <w:t>县级以上地方人民政府公安、生态环境、工业和信息化、交通运输、市场监督管理等部门在各自的职责范围内对本行政区域内报废机动车回收活动实施监督管理；</w:t>
            </w:r>
          </w:p>
          <w:p w14:paraId="6508082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《报废机动车回收管理办法实施细则》</w:t>
            </w:r>
          </w:p>
          <w:p w14:paraId="0CAB48C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w:t>
            </w:r>
            <w:r>
              <w:rPr>
                <w:rFonts w:hint="eastAsia" w:ascii="仿宋" w:hAnsi="仿宋" w:eastAsia="仿宋" w:cs="仿宋"/>
                <w:b w:val="0"/>
                <w:bCs w:val="0"/>
                <w:color w:val="auto"/>
                <w:kern w:val="2"/>
                <w:sz w:val="21"/>
                <w:szCs w:val="21"/>
                <w:highlight w:val="none"/>
                <w:u w:val="none"/>
                <w:vertAlign w:val="baseline"/>
                <w:lang w:eastAsia="zh-CN" w:bidi="ar-SA"/>
              </w:rPr>
              <w:t>五</w:t>
            </w:r>
            <w:r>
              <w:rPr>
                <w:rFonts w:hint="eastAsia" w:ascii="仿宋" w:hAnsi="仿宋" w:eastAsia="仿宋" w:cs="仿宋"/>
                <w:b w:val="0"/>
                <w:bCs w:val="0"/>
                <w:color w:val="auto"/>
                <w:kern w:val="2"/>
                <w:sz w:val="21"/>
                <w:szCs w:val="21"/>
                <w:highlight w:val="none"/>
                <w:u w:val="none"/>
                <w:vertAlign w:val="baseline"/>
                <w:lang w:val="en-US" w:eastAsia="zh-CN" w:bidi="ar-SA"/>
              </w:rPr>
              <w:t>条</w:t>
            </w:r>
            <w:r>
              <w:rPr>
                <w:rFonts w:hint="eastAsia" w:ascii="仿宋" w:hAnsi="仿宋" w:eastAsia="仿宋" w:cs="仿宋"/>
                <w:b w:val="0"/>
                <w:bCs w:val="0"/>
                <w:color w:val="auto"/>
                <w:kern w:val="2"/>
                <w:sz w:val="21"/>
                <w:szCs w:val="21"/>
                <w:highlight w:val="none"/>
                <w:u w:val="none"/>
                <w:vertAlign w:val="baseline"/>
                <w:lang w:eastAsia="zh-CN" w:bidi="ar-SA"/>
              </w:rPr>
              <w:t xml:space="preserve"> </w:t>
            </w:r>
            <w:r>
              <w:rPr>
                <w:rFonts w:hint="eastAsia" w:ascii="仿宋" w:hAnsi="仿宋" w:eastAsia="仿宋" w:cs="仿宋"/>
                <w:b w:val="0"/>
                <w:bCs w:val="0"/>
                <w:color w:val="auto"/>
                <w:kern w:val="2"/>
                <w:sz w:val="21"/>
                <w:szCs w:val="21"/>
                <w:highlight w:val="none"/>
                <w:u w:val="none"/>
                <w:vertAlign w:val="baseline"/>
                <w:lang w:val="en-US" w:eastAsia="zh-CN" w:bidi="ar-SA"/>
              </w:rPr>
              <w:t>县级以上地方公安部门依据职责及相关法律法规的规定，对报废机动车回收拆解行业治安状况、买卖伪造票证等活动实施监督管理，并依法处置。</w:t>
            </w:r>
          </w:p>
        </w:tc>
        <w:tc>
          <w:tcPr>
            <w:tcW w:w="1168" w:type="dxa"/>
            <w:noWrap w:val="0"/>
            <w:vAlign w:val="center"/>
          </w:tcPr>
          <w:p w14:paraId="7047F7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报废机动车回收管理企业、机动车维修业户</w:t>
            </w:r>
          </w:p>
        </w:tc>
        <w:tc>
          <w:tcPr>
            <w:tcW w:w="662" w:type="dxa"/>
            <w:noWrap w:val="0"/>
            <w:vAlign w:val="center"/>
          </w:tcPr>
          <w:p w14:paraId="34F7F6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3A03CC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4A3E1F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p w14:paraId="27AA43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805" w:type="dxa"/>
            <w:noWrap w:val="0"/>
            <w:vAlign w:val="center"/>
          </w:tcPr>
          <w:p w14:paraId="1BF582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7F6045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921" w:type="dxa"/>
            <w:noWrap w:val="0"/>
            <w:vAlign w:val="center"/>
          </w:tcPr>
          <w:p w14:paraId="7BF4AA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77AC0D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r>
      <w:tr w14:paraId="69D7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475" w:type="dxa"/>
            <w:vMerge w:val="continue"/>
            <w:noWrap w:val="0"/>
            <w:vAlign w:val="center"/>
          </w:tcPr>
          <w:p w14:paraId="1959B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6C208E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45C61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78302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174904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生态环境部门</w:t>
            </w:r>
          </w:p>
        </w:tc>
        <w:tc>
          <w:tcPr>
            <w:tcW w:w="1241" w:type="dxa"/>
            <w:noWrap w:val="0"/>
            <w:vAlign w:val="center"/>
          </w:tcPr>
          <w:p w14:paraId="2048FF8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对回收拆解企业回收拆解活动的环境污染防治工作的监督检查</w:t>
            </w:r>
          </w:p>
        </w:tc>
        <w:tc>
          <w:tcPr>
            <w:tcW w:w="6876" w:type="dxa"/>
            <w:noWrap w:val="0"/>
            <w:vAlign w:val="center"/>
          </w:tcPr>
          <w:p w14:paraId="71721F3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《报废机动车回收管理办法》</w:t>
            </w:r>
          </w:p>
          <w:p w14:paraId="1D0618F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第四条　县级以上地方人民政府公安、生态环境、工业和信息化、交通运输、市场监督管理等在各自的职责范围内部门对本行政区域内报废机动车回收活动实施监督管理；</w:t>
            </w:r>
          </w:p>
          <w:p w14:paraId="714344F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《报废机动车回收管理办法实施细则》</w:t>
            </w:r>
          </w:p>
          <w:p w14:paraId="757B8C5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第五条 县级以上地方生态环境主管部门依据职责对回收拆解企业回收拆解活动的环境污染防治工作进行监督管理，防止造成环境污染，并依据相关法律法规处理。</w:t>
            </w:r>
          </w:p>
        </w:tc>
        <w:tc>
          <w:tcPr>
            <w:tcW w:w="1168" w:type="dxa"/>
            <w:noWrap w:val="0"/>
            <w:vAlign w:val="center"/>
          </w:tcPr>
          <w:p w14:paraId="6D4A976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报废机动车回收管理企业、机动车维修业户</w:t>
            </w:r>
          </w:p>
        </w:tc>
        <w:tc>
          <w:tcPr>
            <w:tcW w:w="662" w:type="dxa"/>
            <w:noWrap w:val="0"/>
            <w:vAlign w:val="center"/>
          </w:tcPr>
          <w:p w14:paraId="1CB5B4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02D6E5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32FA1B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p w14:paraId="3B3EA5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805" w:type="dxa"/>
            <w:noWrap w:val="0"/>
            <w:vAlign w:val="center"/>
          </w:tcPr>
          <w:p w14:paraId="0A2C84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6BFD52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921" w:type="dxa"/>
            <w:noWrap w:val="0"/>
            <w:vAlign w:val="center"/>
          </w:tcPr>
          <w:p w14:paraId="1CF1D6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52554C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r>
      <w:tr w14:paraId="3869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Merge w:val="continue"/>
            <w:noWrap w:val="0"/>
            <w:vAlign w:val="center"/>
          </w:tcPr>
          <w:p w14:paraId="51A5A6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5150DD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3819B1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2106AE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697DCE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工业和信息化部门</w:t>
            </w:r>
          </w:p>
        </w:tc>
        <w:tc>
          <w:tcPr>
            <w:tcW w:w="1241" w:type="dxa"/>
            <w:noWrap w:val="0"/>
            <w:vAlign w:val="center"/>
          </w:tcPr>
          <w:p w14:paraId="600765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对回收拆解企业未按照国家有关标准和规定要求，对报废新能源汽车的废旧动力蓄电池或者其他类型储能设施进行拆卸、收集、贮存、运输及回收利用等行为的监督检查</w:t>
            </w:r>
          </w:p>
        </w:tc>
        <w:tc>
          <w:tcPr>
            <w:tcW w:w="6876" w:type="dxa"/>
            <w:noWrap w:val="0"/>
            <w:vAlign w:val="center"/>
          </w:tcPr>
          <w:p w14:paraId="3D902A9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《报废机动车回收管理办法》</w:t>
            </w:r>
          </w:p>
          <w:p w14:paraId="4AC21BD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第四条　县级以上人民政府公安、生态环境、工业和信息化、交通运输、市场监督管理等部门在各自的职责范围内对本行政区域内报废机动车回收活动实施监督管理；</w:t>
            </w:r>
          </w:p>
          <w:p w14:paraId="38CB8CD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《报废机动车回收管理办法实施细则》</w:t>
            </w:r>
          </w:p>
          <w:p w14:paraId="329215F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w:t>
            </w:r>
            <w:r>
              <w:rPr>
                <w:rFonts w:hint="eastAsia" w:ascii="仿宋" w:hAnsi="仿宋" w:eastAsia="仿宋" w:cs="仿宋"/>
                <w:b w:val="0"/>
                <w:bCs w:val="0"/>
                <w:color w:val="auto"/>
                <w:kern w:val="2"/>
                <w:sz w:val="21"/>
                <w:szCs w:val="21"/>
                <w:highlight w:val="none"/>
                <w:u w:val="none"/>
                <w:vertAlign w:val="baseline"/>
                <w:lang w:eastAsia="zh-CN" w:bidi="ar-SA"/>
              </w:rPr>
              <w:t>五</w:t>
            </w:r>
            <w:r>
              <w:rPr>
                <w:rFonts w:hint="eastAsia" w:ascii="仿宋" w:hAnsi="仿宋" w:eastAsia="仿宋" w:cs="仿宋"/>
                <w:b w:val="0"/>
                <w:bCs w:val="0"/>
                <w:color w:val="auto"/>
                <w:kern w:val="2"/>
                <w:sz w:val="21"/>
                <w:szCs w:val="21"/>
                <w:highlight w:val="none"/>
                <w:u w:val="none"/>
                <w:vertAlign w:val="baseline"/>
                <w:lang w:val="en-US" w:eastAsia="zh-CN" w:bidi="ar-SA"/>
              </w:rPr>
              <w:t>条</w:t>
            </w:r>
            <w:r>
              <w:rPr>
                <w:rFonts w:hint="eastAsia" w:ascii="仿宋" w:hAnsi="仿宋" w:eastAsia="仿宋" w:cs="仿宋"/>
                <w:b w:val="0"/>
                <w:bCs w:val="0"/>
                <w:color w:val="auto"/>
                <w:kern w:val="2"/>
                <w:sz w:val="21"/>
                <w:szCs w:val="21"/>
                <w:highlight w:val="none"/>
                <w:u w:val="none"/>
                <w:vertAlign w:val="baseline"/>
                <w:lang w:eastAsia="zh-CN" w:bidi="ar-SA"/>
              </w:rPr>
              <w:t xml:space="preserve"> </w:t>
            </w:r>
            <w:r>
              <w:rPr>
                <w:rFonts w:hint="eastAsia" w:ascii="仿宋" w:hAnsi="仿宋" w:eastAsia="仿宋" w:cs="仿宋"/>
                <w:b w:val="0"/>
                <w:bCs w:val="0"/>
                <w:color w:val="auto"/>
                <w:kern w:val="2"/>
                <w:sz w:val="21"/>
                <w:szCs w:val="21"/>
                <w:highlight w:val="none"/>
                <w:u w:val="none"/>
                <w:vertAlign w:val="baseline"/>
                <w:lang w:val="en-US" w:eastAsia="zh-CN" w:bidi="ar-SA"/>
              </w:rPr>
              <w:t>县级以上地方发展改革、工业和信息化、交通运输、市场监管部门在各自的职责范围内负责本行政区域内报废机动车有关监督管理工作。</w:t>
            </w:r>
          </w:p>
          <w:p w14:paraId="6CD7A87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第四十九条 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c>
          <w:tcPr>
            <w:tcW w:w="1168" w:type="dxa"/>
            <w:noWrap w:val="0"/>
            <w:vAlign w:val="center"/>
          </w:tcPr>
          <w:p w14:paraId="332B6BF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报废机动车回收管理企业、机动车维修业户</w:t>
            </w:r>
          </w:p>
        </w:tc>
        <w:tc>
          <w:tcPr>
            <w:tcW w:w="662" w:type="dxa"/>
            <w:noWrap w:val="0"/>
            <w:vAlign w:val="center"/>
          </w:tcPr>
          <w:p w14:paraId="60C8D6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20419B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0403D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p w14:paraId="4B8741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805" w:type="dxa"/>
            <w:noWrap w:val="0"/>
            <w:vAlign w:val="center"/>
          </w:tcPr>
          <w:p w14:paraId="3A9CD9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0A2A4E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921" w:type="dxa"/>
            <w:noWrap w:val="0"/>
            <w:vAlign w:val="center"/>
          </w:tcPr>
          <w:p w14:paraId="0F35C2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3E029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r>
      <w:tr w14:paraId="473C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475" w:type="dxa"/>
            <w:vMerge w:val="continue"/>
            <w:noWrap w:val="0"/>
            <w:vAlign w:val="center"/>
          </w:tcPr>
          <w:p w14:paraId="7EE676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4C5399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6D840A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5D3071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08925D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交通运输部门</w:t>
            </w:r>
          </w:p>
        </w:tc>
        <w:tc>
          <w:tcPr>
            <w:tcW w:w="1241" w:type="dxa"/>
            <w:noWrap w:val="0"/>
            <w:vAlign w:val="center"/>
          </w:tcPr>
          <w:p w14:paraId="5BD67C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机动车维修经营者承修已报废的机动车等违法行为的监督检查</w:t>
            </w:r>
          </w:p>
        </w:tc>
        <w:tc>
          <w:tcPr>
            <w:tcW w:w="6876" w:type="dxa"/>
            <w:noWrap w:val="0"/>
            <w:vAlign w:val="center"/>
          </w:tcPr>
          <w:p w14:paraId="0F20B8D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《报废机动车回收管理办法》</w:t>
            </w:r>
          </w:p>
          <w:p w14:paraId="731CA46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第四条　县级以上人民政府公安、生态环境、工业和信息化、交通运输、市场监督管理等部门对本行政区域内报废机动车回收活动实施监督管理；</w:t>
            </w:r>
          </w:p>
          <w:p w14:paraId="09156EE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《中华人民共和国道路运输条例》                                                            </w:t>
            </w:r>
          </w:p>
          <w:p w14:paraId="471728A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第七十一条　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w:t>
            </w:r>
          </w:p>
        </w:tc>
        <w:tc>
          <w:tcPr>
            <w:tcW w:w="1168" w:type="dxa"/>
            <w:noWrap w:val="0"/>
            <w:vAlign w:val="center"/>
          </w:tcPr>
          <w:p w14:paraId="67C6F8F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报废机动车回收管理企业、机动车维修业户</w:t>
            </w:r>
          </w:p>
        </w:tc>
        <w:tc>
          <w:tcPr>
            <w:tcW w:w="662" w:type="dxa"/>
            <w:noWrap w:val="0"/>
            <w:vAlign w:val="center"/>
          </w:tcPr>
          <w:p w14:paraId="4D365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63BE6B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2E117B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p w14:paraId="478DED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805" w:type="dxa"/>
            <w:noWrap w:val="0"/>
            <w:vAlign w:val="center"/>
          </w:tcPr>
          <w:p w14:paraId="20A34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443BA0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921" w:type="dxa"/>
            <w:noWrap w:val="0"/>
            <w:vAlign w:val="center"/>
          </w:tcPr>
          <w:p w14:paraId="0062FA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295C82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r>
      <w:tr w14:paraId="3BC1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75" w:type="dxa"/>
            <w:vMerge w:val="continue"/>
            <w:noWrap w:val="0"/>
            <w:vAlign w:val="center"/>
          </w:tcPr>
          <w:p w14:paraId="048A7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3233B5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6DBA0E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48CF87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74CBC1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发展改革部门</w:t>
            </w:r>
          </w:p>
        </w:tc>
        <w:tc>
          <w:tcPr>
            <w:tcW w:w="1241" w:type="dxa"/>
            <w:noWrap w:val="0"/>
            <w:vAlign w:val="center"/>
          </w:tcPr>
          <w:p w14:paraId="33268BE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对报废机动车有关监督</w:t>
            </w:r>
          </w:p>
        </w:tc>
        <w:tc>
          <w:tcPr>
            <w:tcW w:w="6876" w:type="dxa"/>
            <w:noWrap w:val="0"/>
            <w:vAlign w:val="center"/>
          </w:tcPr>
          <w:p w14:paraId="324166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《报废机动车回收管理办法实施细则》</w:t>
            </w:r>
          </w:p>
          <w:p w14:paraId="696527D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w:t>
            </w:r>
            <w:r>
              <w:rPr>
                <w:rFonts w:hint="eastAsia" w:ascii="仿宋" w:hAnsi="仿宋" w:eastAsia="仿宋" w:cs="仿宋"/>
                <w:b w:val="0"/>
                <w:bCs w:val="0"/>
                <w:color w:val="auto"/>
                <w:kern w:val="2"/>
                <w:sz w:val="21"/>
                <w:szCs w:val="21"/>
                <w:highlight w:val="none"/>
                <w:u w:val="none"/>
                <w:vertAlign w:val="baseline"/>
                <w:lang w:eastAsia="zh-CN" w:bidi="ar-SA"/>
              </w:rPr>
              <w:t>五</w:t>
            </w:r>
            <w:r>
              <w:rPr>
                <w:rFonts w:hint="eastAsia" w:ascii="仿宋" w:hAnsi="仿宋" w:eastAsia="仿宋" w:cs="仿宋"/>
                <w:b w:val="0"/>
                <w:bCs w:val="0"/>
                <w:color w:val="auto"/>
                <w:kern w:val="2"/>
                <w:sz w:val="21"/>
                <w:szCs w:val="21"/>
                <w:highlight w:val="none"/>
                <w:u w:val="none"/>
                <w:vertAlign w:val="baseline"/>
                <w:lang w:val="en-US" w:eastAsia="zh-CN" w:bidi="ar-SA"/>
              </w:rPr>
              <w:t>条</w:t>
            </w:r>
            <w:r>
              <w:rPr>
                <w:rFonts w:hint="eastAsia" w:ascii="仿宋" w:hAnsi="仿宋" w:eastAsia="仿宋" w:cs="仿宋"/>
                <w:b w:val="0"/>
                <w:bCs w:val="0"/>
                <w:color w:val="auto"/>
                <w:kern w:val="2"/>
                <w:sz w:val="21"/>
                <w:szCs w:val="21"/>
                <w:highlight w:val="none"/>
                <w:u w:val="none"/>
                <w:vertAlign w:val="baseline"/>
                <w:lang w:eastAsia="zh-CN" w:bidi="ar-SA"/>
              </w:rPr>
              <w:t xml:space="preserve"> </w:t>
            </w:r>
            <w:r>
              <w:rPr>
                <w:rFonts w:hint="eastAsia" w:ascii="仿宋" w:hAnsi="仿宋" w:eastAsia="仿宋" w:cs="仿宋"/>
                <w:b w:val="0"/>
                <w:bCs w:val="0"/>
                <w:color w:val="auto"/>
                <w:kern w:val="2"/>
                <w:sz w:val="21"/>
                <w:szCs w:val="21"/>
                <w:highlight w:val="none"/>
                <w:u w:val="none"/>
                <w:vertAlign w:val="baseline"/>
                <w:lang w:val="en-US" w:eastAsia="zh-CN" w:bidi="ar-SA"/>
              </w:rPr>
              <w:t>县级以上地方发展改革、工业和信息化、交通运输、市场监管部门在各自的职责范围内负责本行政区域内报废机动车有关监督管理工作。</w:t>
            </w:r>
          </w:p>
          <w:p w14:paraId="3068F9C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168" w:type="dxa"/>
            <w:noWrap w:val="0"/>
            <w:vAlign w:val="center"/>
          </w:tcPr>
          <w:p w14:paraId="520B857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报废机动车回收管理企业、机动车维修业户</w:t>
            </w:r>
          </w:p>
        </w:tc>
        <w:tc>
          <w:tcPr>
            <w:tcW w:w="662" w:type="dxa"/>
            <w:noWrap w:val="0"/>
            <w:vAlign w:val="center"/>
          </w:tcPr>
          <w:p w14:paraId="6CA8F4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7BA267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41DA06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p w14:paraId="570212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805" w:type="dxa"/>
            <w:noWrap w:val="0"/>
            <w:vAlign w:val="center"/>
          </w:tcPr>
          <w:p w14:paraId="59C4C6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39F3B4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921" w:type="dxa"/>
            <w:noWrap w:val="0"/>
            <w:vAlign w:val="center"/>
          </w:tcPr>
          <w:p w14:paraId="26CA8A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7E62F1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r>
      <w:tr w14:paraId="5778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0" w:hRule="atLeast"/>
        </w:trPr>
        <w:tc>
          <w:tcPr>
            <w:tcW w:w="475" w:type="dxa"/>
            <w:vMerge w:val="continue"/>
            <w:noWrap w:val="0"/>
            <w:vAlign w:val="center"/>
          </w:tcPr>
          <w:p w14:paraId="39A754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3D631F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4AA3EE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6F9CE4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787C97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市场监管部门</w:t>
            </w:r>
          </w:p>
        </w:tc>
        <w:tc>
          <w:tcPr>
            <w:tcW w:w="1241" w:type="dxa"/>
            <w:noWrap w:val="0"/>
            <w:vAlign w:val="center"/>
          </w:tcPr>
          <w:p w14:paraId="04551D5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w:t>
            </w:r>
            <w:r>
              <w:rPr>
                <w:rFonts w:hint="eastAsia" w:ascii="仿宋" w:hAnsi="仿宋" w:eastAsia="仿宋" w:cs="仿宋"/>
                <w:b w:val="0"/>
                <w:bCs w:val="0"/>
                <w:color w:val="auto"/>
                <w:kern w:val="2"/>
                <w:sz w:val="21"/>
                <w:szCs w:val="21"/>
                <w:highlight w:val="none"/>
                <w:u w:val="none"/>
                <w:vertAlign w:val="baseline"/>
                <w:lang w:eastAsia="zh-CN" w:bidi="ar-SA"/>
              </w:rPr>
              <w:t>在</w:t>
            </w:r>
            <w:r>
              <w:rPr>
                <w:rFonts w:hint="eastAsia" w:ascii="仿宋" w:hAnsi="仿宋" w:eastAsia="仿宋" w:cs="仿宋"/>
                <w:b w:val="0"/>
                <w:bCs w:val="0"/>
                <w:color w:val="auto"/>
                <w:kern w:val="2"/>
                <w:sz w:val="21"/>
                <w:szCs w:val="21"/>
                <w:highlight w:val="none"/>
                <w:u w:val="none"/>
                <w:vertAlign w:val="baseline"/>
                <w:lang w:val="en-US" w:eastAsia="zh-CN" w:bidi="ar-SA"/>
              </w:rPr>
              <w:t>拆解或者处置过程中可能造成环境污染的电器电子等产品，设计使用列入国家禁止使用名录的有毒有害物质的</w:t>
            </w:r>
            <w:r>
              <w:rPr>
                <w:rFonts w:hint="eastAsia" w:ascii="仿宋" w:hAnsi="仿宋" w:eastAsia="仿宋" w:cs="仿宋"/>
                <w:b w:val="0"/>
                <w:bCs w:val="0"/>
                <w:color w:val="auto"/>
                <w:kern w:val="2"/>
                <w:sz w:val="21"/>
                <w:szCs w:val="21"/>
                <w:highlight w:val="none"/>
                <w:u w:val="none"/>
                <w:vertAlign w:val="baseline"/>
                <w:lang w:eastAsia="zh-CN" w:bidi="ar-SA"/>
              </w:rPr>
              <w:t>行为的行政处罚</w:t>
            </w:r>
          </w:p>
        </w:tc>
        <w:tc>
          <w:tcPr>
            <w:tcW w:w="6876" w:type="dxa"/>
            <w:noWrap w:val="0"/>
            <w:vAlign w:val="center"/>
          </w:tcPr>
          <w:p w14:paraId="386521A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《循环经济促进法》</w:t>
            </w:r>
          </w:p>
          <w:p w14:paraId="7A7E288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第五十一条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r>
              <w:rPr>
                <w:rFonts w:hint="eastAsia" w:ascii="仿宋" w:hAnsi="仿宋" w:eastAsia="仿宋" w:cs="仿宋"/>
                <w:b w:val="0"/>
                <w:bCs w:val="0"/>
                <w:color w:val="auto"/>
                <w:kern w:val="2"/>
                <w:sz w:val="21"/>
                <w:szCs w:val="21"/>
                <w:highlight w:val="none"/>
                <w:u w:val="none"/>
                <w:vertAlign w:val="baseline"/>
                <w:lang w:eastAsia="zh-CN" w:bidi="ar-SA"/>
              </w:rPr>
              <w:t>。</w:t>
            </w:r>
          </w:p>
          <w:p w14:paraId="36F32F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《报废机动车回收管理办法》</w:t>
            </w:r>
          </w:p>
          <w:p w14:paraId="2BE3D2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第四条</w:t>
            </w:r>
            <w:r>
              <w:rPr>
                <w:rFonts w:hint="eastAsia" w:ascii="仿宋" w:hAnsi="仿宋" w:eastAsia="仿宋" w:cs="仿宋"/>
                <w:b w:val="0"/>
                <w:bCs w:val="0"/>
                <w:color w:val="auto"/>
                <w:kern w:val="2"/>
                <w:sz w:val="21"/>
                <w:szCs w:val="21"/>
                <w:highlight w:val="none"/>
                <w:u w:val="none"/>
                <w:vertAlign w:val="baseline"/>
                <w:lang w:val="en-US" w:eastAsia="zh-CN" w:bidi="ar-SA"/>
              </w:rPr>
              <w:t xml:space="preserve"> </w:t>
            </w:r>
            <w:r>
              <w:rPr>
                <w:rFonts w:hint="eastAsia" w:ascii="仿宋" w:hAnsi="仿宋" w:eastAsia="仿宋" w:cs="仿宋"/>
                <w:b w:val="0"/>
                <w:bCs w:val="0"/>
                <w:color w:val="auto"/>
                <w:kern w:val="2"/>
                <w:sz w:val="21"/>
                <w:szCs w:val="21"/>
                <w:highlight w:val="none"/>
                <w:u w:val="none"/>
                <w:vertAlign w:val="baseline"/>
                <w:lang w:eastAsia="zh-CN" w:bidi="ar-SA"/>
              </w:rPr>
              <w:t>县级以上人民政府公安、生态环境、工业和信息化、交通运输、市场监督管理等部门对本行政区域内报废机动车回收活动实施监督管理；</w:t>
            </w:r>
          </w:p>
          <w:p w14:paraId="7CEFA41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《报废机动车回收管理办法实施细则》</w:t>
            </w:r>
          </w:p>
          <w:p w14:paraId="6519DE2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w:t>
            </w:r>
            <w:r>
              <w:rPr>
                <w:rFonts w:hint="eastAsia" w:ascii="仿宋" w:hAnsi="仿宋" w:eastAsia="仿宋" w:cs="仿宋"/>
                <w:b w:val="0"/>
                <w:bCs w:val="0"/>
                <w:color w:val="auto"/>
                <w:kern w:val="2"/>
                <w:sz w:val="21"/>
                <w:szCs w:val="21"/>
                <w:highlight w:val="none"/>
                <w:u w:val="none"/>
                <w:vertAlign w:val="baseline"/>
                <w:lang w:eastAsia="zh-CN" w:bidi="ar-SA"/>
              </w:rPr>
              <w:t>五</w:t>
            </w:r>
            <w:r>
              <w:rPr>
                <w:rFonts w:hint="eastAsia" w:ascii="仿宋" w:hAnsi="仿宋" w:eastAsia="仿宋" w:cs="仿宋"/>
                <w:b w:val="0"/>
                <w:bCs w:val="0"/>
                <w:color w:val="auto"/>
                <w:kern w:val="2"/>
                <w:sz w:val="21"/>
                <w:szCs w:val="21"/>
                <w:highlight w:val="none"/>
                <w:u w:val="none"/>
                <w:vertAlign w:val="baseline"/>
                <w:lang w:val="en-US" w:eastAsia="zh-CN" w:bidi="ar-SA"/>
              </w:rPr>
              <w:t>条</w:t>
            </w:r>
            <w:r>
              <w:rPr>
                <w:rFonts w:hint="eastAsia" w:ascii="仿宋" w:hAnsi="仿宋" w:eastAsia="仿宋" w:cs="仿宋"/>
                <w:b w:val="0"/>
                <w:bCs w:val="0"/>
                <w:color w:val="auto"/>
                <w:kern w:val="2"/>
                <w:sz w:val="21"/>
                <w:szCs w:val="21"/>
                <w:highlight w:val="none"/>
                <w:u w:val="none"/>
                <w:vertAlign w:val="baseline"/>
                <w:lang w:eastAsia="zh-CN" w:bidi="ar-SA"/>
              </w:rPr>
              <w:t xml:space="preserve"> </w:t>
            </w:r>
            <w:r>
              <w:rPr>
                <w:rFonts w:hint="eastAsia" w:ascii="仿宋" w:hAnsi="仿宋" w:eastAsia="仿宋" w:cs="仿宋"/>
                <w:b w:val="0"/>
                <w:bCs w:val="0"/>
                <w:color w:val="auto"/>
                <w:kern w:val="2"/>
                <w:sz w:val="21"/>
                <w:szCs w:val="21"/>
                <w:highlight w:val="none"/>
                <w:u w:val="none"/>
                <w:vertAlign w:val="baseline"/>
                <w:lang w:val="en-US" w:eastAsia="zh-CN" w:bidi="ar-SA"/>
              </w:rPr>
              <w:t>县级以上地方发展改革、工业和信息化、交通运输、市场监管部门在各自的职责范围内负责本行政区域内报废机动车有关监督管理工作。</w:t>
            </w:r>
          </w:p>
          <w:p w14:paraId="4F6EEE9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第五十三条 发现在拆解或者处置过程中可能造成环境污染的电器电子等产品，设计使用列入国家禁止使用名录的有毒有害物质的，回收拆解企业有权向市场监管部门进行举报，有关部门应当及时通报市场监管部门。市场监管部门依据《循环经济促进法》第五十一条规定处理。</w:t>
            </w:r>
          </w:p>
        </w:tc>
        <w:tc>
          <w:tcPr>
            <w:tcW w:w="1168" w:type="dxa"/>
            <w:noWrap w:val="0"/>
            <w:vAlign w:val="center"/>
          </w:tcPr>
          <w:p w14:paraId="14D8E93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报废机动车回收管理企业、机动车维修业户</w:t>
            </w:r>
          </w:p>
        </w:tc>
        <w:tc>
          <w:tcPr>
            <w:tcW w:w="662" w:type="dxa"/>
            <w:noWrap w:val="0"/>
            <w:vAlign w:val="center"/>
          </w:tcPr>
          <w:p w14:paraId="3C5293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547819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533F6E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p w14:paraId="406992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805" w:type="dxa"/>
            <w:noWrap w:val="0"/>
            <w:vAlign w:val="center"/>
          </w:tcPr>
          <w:p w14:paraId="48274C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2C514F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921" w:type="dxa"/>
            <w:noWrap w:val="0"/>
            <w:vAlign w:val="center"/>
          </w:tcPr>
          <w:p w14:paraId="38CE9D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06775B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r>
      <w:tr w14:paraId="28C3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Merge w:val="restart"/>
            <w:noWrap w:val="0"/>
            <w:vAlign w:val="center"/>
          </w:tcPr>
          <w:p w14:paraId="04911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9</w:t>
            </w:r>
          </w:p>
        </w:tc>
        <w:tc>
          <w:tcPr>
            <w:tcW w:w="670" w:type="dxa"/>
            <w:vMerge w:val="restart"/>
            <w:noWrap w:val="0"/>
            <w:vAlign w:val="center"/>
          </w:tcPr>
          <w:p w14:paraId="6875C8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集中用餐单位</w:t>
            </w:r>
          </w:p>
        </w:tc>
        <w:tc>
          <w:tcPr>
            <w:tcW w:w="695" w:type="dxa"/>
            <w:vMerge w:val="restart"/>
            <w:noWrap w:val="0"/>
            <w:vAlign w:val="center"/>
          </w:tcPr>
          <w:p w14:paraId="3259DA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对集中用餐单位的综合监管</w:t>
            </w:r>
          </w:p>
        </w:tc>
        <w:tc>
          <w:tcPr>
            <w:tcW w:w="373" w:type="dxa"/>
            <w:vMerge w:val="restart"/>
            <w:noWrap w:val="0"/>
            <w:vAlign w:val="center"/>
          </w:tcPr>
          <w:p w14:paraId="77EB3B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vMerge w:val="restart"/>
            <w:noWrap w:val="0"/>
            <w:vAlign w:val="center"/>
          </w:tcPr>
          <w:p w14:paraId="14F92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市场监管部门</w:t>
            </w:r>
          </w:p>
        </w:tc>
        <w:tc>
          <w:tcPr>
            <w:tcW w:w="1241" w:type="dxa"/>
            <w:noWrap w:val="0"/>
            <w:vAlign w:val="center"/>
          </w:tcPr>
          <w:p w14:paraId="77E0143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餐饮服务食品安全的监督检查</w:t>
            </w:r>
          </w:p>
        </w:tc>
        <w:tc>
          <w:tcPr>
            <w:tcW w:w="6876" w:type="dxa"/>
            <w:noWrap w:val="0"/>
            <w:vAlign w:val="center"/>
          </w:tcPr>
          <w:p w14:paraId="3D37846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《中华人民共和国食品安全法》</w:t>
            </w:r>
          </w:p>
          <w:p w14:paraId="6DC255F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第六条第二款 县级以上地方人民政府依照本法和国务院的规定，确定本级食品安全监督管理、卫生行政部门和其他有关部门的职责。有关部门在各自职责范围内负责本行政区域的食品安全监督管理工作。</w:t>
            </w:r>
          </w:p>
        </w:tc>
        <w:tc>
          <w:tcPr>
            <w:tcW w:w="1168" w:type="dxa"/>
            <w:vMerge w:val="restart"/>
            <w:noWrap w:val="0"/>
            <w:vAlign w:val="center"/>
          </w:tcPr>
          <w:p w14:paraId="3AE187E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集中用餐单位</w:t>
            </w:r>
          </w:p>
          <w:p w14:paraId="319A3B1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19AAFC5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65DF4BB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3CB71F1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24E6F82F">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p w14:paraId="38A06BB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805" w:type="dxa"/>
            <w:noWrap w:val="0"/>
            <w:vAlign w:val="center"/>
          </w:tcPr>
          <w:p w14:paraId="367595C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4679AF4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4282F76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4FA213F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66089BC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0E242D2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r>
      <w:tr w14:paraId="1E73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475" w:type="dxa"/>
            <w:vMerge w:val="continue"/>
            <w:noWrap w:val="0"/>
            <w:vAlign w:val="center"/>
          </w:tcPr>
          <w:p w14:paraId="28240B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34471A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6C9263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415DA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vMerge w:val="continue"/>
            <w:noWrap w:val="0"/>
            <w:vAlign w:val="center"/>
          </w:tcPr>
          <w:p w14:paraId="3D5D68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1241" w:type="dxa"/>
            <w:noWrap w:val="0"/>
            <w:vAlign w:val="center"/>
          </w:tcPr>
          <w:p w14:paraId="4FF7983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计量监管的行政检查</w:t>
            </w:r>
          </w:p>
        </w:tc>
        <w:tc>
          <w:tcPr>
            <w:tcW w:w="6876" w:type="dxa"/>
            <w:noWrap w:val="0"/>
            <w:vAlign w:val="center"/>
          </w:tcPr>
          <w:p w14:paraId="199B4C4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《中华人民共和国计量法实施细则》</w:t>
            </w:r>
          </w:p>
          <w:p w14:paraId="5CC299C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第十一条 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tc>
        <w:tc>
          <w:tcPr>
            <w:tcW w:w="1168" w:type="dxa"/>
            <w:vMerge w:val="continue"/>
            <w:noWrap w:val="0"/>
            <w:vAlign w:val="center"/>
          </w:tcPr>
          <w:p w14:paraId="7A6DB27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5461332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3264084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p w14:paraId="0441C63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774" w:type="dxa"/>
            <w:noWrap w:val="0"/>
            <w:vAlign w:val="center"/>
          </w:tcPr>
          <w:p w14:paraId="40B53EE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53B39CA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p w14:paraId="0F94AB0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805" w:type="dxa"/>
            <w:noWrap w:val="0"/>
            <w:vAlign w:val="center"/>
          </w:tcPr>
          <w:p w14:paraId="495ECE8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5A9A49C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27F4B37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4E865E7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031C513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0997ECE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r>
      <w:tr w14:paraId="13C8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475" w:type="dxa"/>
            <w:vMerge w:val="continue"/>
            <w:noWrap w:val="0"/>
            <w:vAlign w:val="center"/>
          </w:tcPr>
          <w:p w14:paraId="1661A6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7E8B0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1BC188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2D4544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vMerge w:val="continue"/>
            <w:noWrap w:val="0"/>
            <w:vAlign w:val="center"/>
          </w:tcPr>
          <w:p w14:paraId="780A9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1241" w:type="dxa"/>
            <w:noWrap w:val="0"/>
            <w:vAlign w:val="center"/>
          </w:tcPr>
          <w:p w14:paraId="1970B5F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电梯安全监督检查</w:t>
            </w:r>
          </w:p>
        </w:tc>
        <w:tc>
          <w:tcPr>
            <w:tcW w:w="6876" w:type="dxa"/>
            <w:noWrap w:val="0"/>
            <w:vAlign w:val="center"/>
          </w:tcPr>
          <w:p w14:paraId="7FF5C5B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《中华人民共和国特种设备安全法》</w:t>
            </w:r>
          </w:p>
          <w:p w14:paraId="04A15F2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第五条 县级以上地方各级人民政府负责特种设备安全监督管理的部门对本行政区域内特种设备安全实施监督管理。</w:t>
            </w:r>
          </w:p>
        </w:tc>
        <w:tc>
          <w:tcPr>
            <w:tcW w:w="1168" w:type="dxa"/>
            <w:noWrap w:val="0"/>
            <w:vAlign w:val="center"/>
          </w:tcPr>
          <w:p w14:paraId="4EA7004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电梯使用单位</w:t>
            </w:r>
          </w:p>
        </w:tc>
        <w:tc>
          <w:tcPr>
            <w:tcW w:w="662" w:type="dxa"/>
            <w:noWrap w:val="0"/>
            <w:vAlign w:val="center"/>
          </w:tcPr>
          <w:p w14:paraId="2D1C51D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08C21DC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7D020D2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color w:val="auto"/>
                <w:sz w:val="21"/>
                <w:szCs w:val="21"/>
                <w:lang w:eastAsia="zh-CN"/>
              </w:rPr>
              <w:t>“双随机、一公开”监管</w:t>
            </w:r>
          </w:p>
        </w:tc>
        <w:tc>
          <w:tcPr>
            <w:tcW w:w="805" w:type="dxa"/>
            <w:noWrap w:val="0"/>
            <w:vAlign w:val="center"/>
          </w:tcPr>
          <w:p w14:paraId="33EAD3D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154A2FB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4E58D2F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45C9E4D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r>
      <w:tr w14:paraId="4A80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75" w:type="dxa"/>
            <w:vMerge w:val="continue"/>
            <w:noWrap w:val="0"/>
            <w:vAlign w:val="center"/>
          </w:tcPr>
          <w:p w14:paraId="31975A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798EE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0BB57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restart"/>
            <w:noWrap w:val="0"/>
            <w:vAlign w:val="center"/>
          </w:tcPr>
          <w:p w14:paraId="07B480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37790A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教育部门</w:t>
            </w:r>
          </w:p>
        </w:tc>
        <w:tc>
          <w:tcPr>
            <w:tcW w:w="1241" w:type="dxa"/>
            <w:noWrap w:val="0"/>
            <w:vAlign w:val="center"/>
          </w:tcPr>
          <w:p w14:paraId="69D3004E">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餐饮服务食品安全的监督检查</w:t>
            </w:r>
          </w:p>
        </w:tc>
        <w:tc>
          <w:tcPr>
            <w:tcW w:w="6876" w:type="dxa"/>
            <w:noWrap w:val="0"/>
            <w:vAlign w:val="center"/>
          </w:tcPr>
          <w:p w14:paraId="205D19BB">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《中华人民共和国食品安全法》</w:t>
            </w:r>
          </w:p>
          <w:p w14:paraId="7296A1BF">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第六条第二款 县级以上地方人民政府依照本法和国务院的规定，确定本级食品安全监督管理、卫生行政部门和其他有关部门的职责。有关部门在各自职责范围内负责本行政区域的食品安全监督管理工作。</w:t>
            </w:r>
          </w:p>
          <w:p w14:paraId="19791988">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《学校食品安全与营养健康管理规定》</w:t>
            </w:r>
          </w:p>
          <w:p w14:paraId="130CEBC4">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第二章第六条 县级以上地方人民政府依法统一领导、组织、协调学校食品安全监督管理工作以及食品安全突发事故应对工作，将学校食品安全纳入本地区食品安全事故应急预案和学校安全风险防控体系建设。</w:t>
            </w:r>
          </w:p>
          <w:p w14:paraId="073458C8">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第二章第七条 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p>
          <w:p w14:paraId="08A27DF4">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第二章第十二条 学校食品安全实行校长（园长）负责制。</w:t>
            </w:r>
          </w:p>
          <w:p w14:paraId="1D4448F3">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学校应当将食品安全作为学校安全工作的重要内容，建立健全并落实有关食品安全管理制度和工作要求，定期组织开展食品安全隐患排查。</w:t>
            </w:r>
          </w:p>
          <w:p w14:paraId="73BCA4EB">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第十三条 中小学、幼儿园应当建立集中用餐陪餐制度，每餐均应当有学校相关负责人与学生共同用餐，做好陪餐记录，及时发现和解决集中用餐过程中存在的问题等。</w:t>
            </w:r>
          </w:p>
        </w:tc>
        <w:tc>
          <w:tcPr>
            <w:tcW w:w="1168" w:type="dxa"/>
            <w:noWrap w:val="0"/>
            <w:vAlign w:val="center"/>
          </w:tcPr>
          <w:p w14:paraId="1304207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集中用餐单位</w:t>
            </w:r>
          </w:p>
        </w:tc>
        <w:tc>
          <w:tcPr>
            <w:tcW w:w="662" w:type="dxa"/>
            <w:noWrap w:val="0"/>
            <w:vAlign w:val="center"/>
          </w:tcPr>
          <w:p w14:paraId="5C1ECBE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171F731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78D5969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tc>
        <w:tc>
          <w:tcPr>
            <w:tcW w:w="805" w:type="dxa"/>
            <w:noWrap w:val="0"/>
            <w:vAlign w:val="center"/>
          </w:tcPr>
          <w:p w14:paraId="461C7E0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4CE3421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605BF9A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105D700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r>
      <w:tr w14:paraId="4F05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75" w:type="dxa"/>
            <w:vMerge w:val="continue"/>
            <w:noWrap w:val="0"/>
            <w:vAlign w:val="center"/>
          </w:tcPr>
          <w:p w14:paraId="6D9165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7DFDD3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3ABAC0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78E122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4A8A63B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民政部门</w:t>
            </w:r>
          </w:p>
        </w:tc>
        <w:tc>
          <w:tcPr>
            <w:tcW w:w="1241" w:type="dxa"/>
            <w:noWrap w:val="0"/>
            <w:vAlign w:val="center"/>
          </w:tcPr>
          <w:p w14:paraId="001AA93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餐饮服务食品安全的监督检查</w:t>
            </w:r>
          </w:p>
        </w:tc>
        <w:tc>
          <w:tcPr>
            <w:tcW w:w="6876" w:type="dxa"/>
            <w:noWrap w:val="0"/>
            <w:vAlign w:val="center"/>
          </w:tcPr>
          <w:p w14:paraId="67A009E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《中华人民共和国食品安全法》</w:t>
            </w:r>
          </w:p>
          <w:p w14:paraId="5EBC19D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第六条第二款 县级以上地方人民政府依照本法和国务院的规定，确定本级食品安全监督管理、卫生行政部门和其他有关部门的职责。有关部门在各自职责范围内负责本行政区域的食品安全监督管理工作。</w:t>
            </w:r>
          </w:p>
          <w:p w14:paraId="7863A2A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《养老机构管理办法》</w:t>
            </w:r>
          </w:p>
          <w:p w14:paraId="1AA40A9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第二十九条 养老机构内设食堂的，应当取得市场监督管理部门颁发的食品经营许可证，严格遵守相关法律、法规和食品安全标准，执行原料控制、餐具饮具清洗消毒、食品留样等制度，并依法开展食堂食品安全自查。</w:t>
            </w:r>
          </w:p>
          <w:p w14:paraId="362F3E3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养老机构从供餐单位订餐的，应当从取得食品生产经营许可的供餐单位订购，并按照要求对订购的食品进行查验。</w:t>
            </w:r>
          </w:p>
        </w:tc>
        <w:tc>
          <w:tcPr>
            <w:tcW w:w="1168" w:type="dxa"/>
            <w:noWrap w:val="0"/>
            <w:vAlign w:val="center"/>
          </w:tcPr>
          <w:p w14:paraId="59E2B4C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集中用餐单位</w:t>
            </w:r>
          </w:p>
        </w:tc>
        <w:tc>
          <w:tcPr>
            <w:tcW w:w="662" w:type="dxa"/>
            <w:noWrap w:val="0"/>
            <w:vAlign w:val="center"/>
          </w:tcPr>
          <w:p w14:paraId="06D3C5F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7BAE425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4B9C469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p w14:paraId="221D51F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805" w:type="dxa"/>
            <w:noWrap w:val="0"/>
            <w:vAlign w:val="center"/>
          </w:tcPr>
          <w:p w14:paraId="18ABD3E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734B8E6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69A9E85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79DD0F4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r>
      <w:tr w14:paraId="5503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475" w:type="dxa"/>
            <w:vMerge w:val="continue"/>
            <w:noWrap w:val="0"/>
            <w:vAlign w:val="center"/>
          </w:tcPr>
          <w:p w14:paraId="7CD9E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44EAAF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07B4A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12DD6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1B9AA0E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卫生健康部门</w:t>
            </w:r>
          </w:p>
        </w:tc>
        <w:tc>
          <w:tcPr>
            <w:tcW w:w="1241" w:type="dxa"/>
            <w:noWrap w:val="0"/>
            <w:vAlign w:val="center"/>
          </w:tcPr>
          <w:p w14:paraId="1B47295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餐饮服务食品安全的监督</w:t>
            </w: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管理</w:t>
            </w:r>
          </w:p>
        </w:tc>
        <w:tc>
          <w:tcPr>
            <w:tcW w:w="6876" w:type="dxa"/>
            <w:noWrap w:val="0"/>
            <w:vAlign w:val="center"/>
          </w:tcPr>
          <w:p w14:paraId="4532E04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《中华人民共和国食品安全法》</w:t>
            </w:r>
          </w:p>
          <w:p w14:paraId="6769135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第六条第二款 县级以上地方人民政府依照本法和国务院的规定，确定本级食品安全监督管理、卫生行政部门和其他有关部门的职责。有关部门在各自职责范围内负责本行政区域的食品安全监督管理工作。</w:t>
            </w:r>
          </w:p>
        </w:tc>
        <w:tc>
          <w:tcPr>
            <w:tcW w:w="1168" w:type="dxa"/>
            <w:noWrap w:val="0"/>
            <w:vAlign w:val="center"/>
          </w:tcPr>
          <w:p w14:paraId="5D59F70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集中用餐单位</w:t>
            </w:r>
          </w:p>
        </w:tc>
        <w:tc>
          <w:tcPr>
            <w:tcW w:w="662" w:type="dxa"/>
            <w:noWrap w:val="0"/>
            <w:vAlign w:val="center"/>
          </w:tcPr>
          <w:p w14:paraId="7C538FF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68BFA58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37D8B61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p w14:paraId="4E4BE01F">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805" w:type="dxa"/>
            <w:noWrap w:val="0"/>
            <w:vAlign w:val="center"/>
          </w:tcPr>
          <w:p w14:paraId="67A074D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23956FA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647CA48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4C373A6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r>
      <w:tr w14:paraId="0208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475" w:type="dxa"/>
            <w:vMerge w:val="continue"/>
            <w:noWrap w:val="0"/>
            <w:vAlign w:val="center"/>
          </w:tcPr>
          <w:p w14:paraId="7C27C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16C01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72F3CE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26157E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6DDAFB4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机关事务管理部门</w:t>
            </w:r>
          </w:p>
        </w:tc>
        <w:tc>
          <w:tcPr>
            <w:tcW w:w="1241" w:type="dxa"/>
            <w:noWrap w:val="0"/>
            <w:vAlign w:val="center"/>
          </w:tcPr>
          <w:p w14:paraId="7C11708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餐饮服务食品安全的监督检查</w:t>
            </w:r>
          </w:p>
        </w:tc>
        <w:tc>
          <w:tcPr>
            <w:tcW w:w="6876" w:type="dxa"/>
            <w:noWrap w:val="0"/>
            <w:vAlign w:val="center"/>
          </w:tcPr>
          <w:p w14:paraId="48FE85B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《中华人民共和国食品安全法》</w:t>
            </w:r>
          </w:p>
          <w:p w14:paraId="4DA0851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第六条第二款 县级以上地方人民政府依照本法和国务院的规定，确定本级食品安全监督管理、卫生行政部门和其他有关部门的职责。有关部门在各自职责范围内负责本行政区域的食品安全监督管理工作。</w:t>
            </w:r>
          </w:p>
        </w:tc>
        <w:tc>
          <w:tcPr>
            <w:tcW w:w="1168" w:type="dxa"/>
            <w:noWrap w:val="0"/>
            <w:vAlign w:val="center"/>
          </w:tcPr>
          <w:p w14:paraId="7E6B09B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集中用餐单位</w:t>
            </w:r>
          </w:p>
        </w:tc>
        <w:tc>
          <w:tcPr>
            <w:tcW w:w="662" w:type="dxa"/>
            <w:noWrap w:val="0"/>
            <w:vAlign w:val="center"/>
          </w:tcPr>
          <w:p w14:paraId="7A1C5D4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1D3D357D">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27A0B7D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p w14:paraId="71D0B6F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805" w:type="dxa"/>
            <w:noWrap w:val="0"/>
            <w:vAlign w:val="center"/>
          </w:tcPr>
          <w:p w14:paraId="6006845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34C6B63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76AF994F">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0923E33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r>
      <w:tr w14:paraId="4B62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475" w:type="dxa"/>
            <w:vMerge w:val="restart"/>
            <w:noWrap w:val="0"/>
            <w:vAlign w:val="center"/>
          </w:tcPr>
          <w:p w14:paraId="2100A4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10</w:t>
            </w:r>
          </w:p>
        </w:tc>
        <w:tc>
          <w:tcPr>
            <w:tcW w:w="670" w:type="dxa"/>
            <w:vMerge w:val="restart"/>
            <w:noWrap w:val="0"/>
            <w:vAlign w:val="center"/>
          </w:tcPr>
          <w:p w14:paraId="591441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eastAsia="zh-CN" w:bidi="ar"/>
              </w:rPr>
              <w:t>客运索道</w:t>
            </w:r>
          </w:p>
        </w:tc>
        <w:tc>
          <w:tcPr>
            <w:tcW w:w="695" w:type="dxa"/>
            <w:vMerge w:val="restart"/>
            <w:noWrap w:val="0"/>
            <w:vAlign w:val="center"/>
          </w:tcPr>
          <w:p w14:paraId="19D2CE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bidi="ar"/>
              </w:rPr>
              <w:t>对</w:t>
            </w:r>
            <w:r>
              <w:rPr>
                <w:rFonts w:hint="eastAsia" w:ascii="仿宋" w:hAnsi="仿宋" w:eastAsia="仿宋" w:cs="仿宋"/>
                <w:b w:val="0"/>
                <w:bCs w:val="0"/>
                <w:color w:val="auto"/>
                <w:kern w:val="0"/>
                <w:sz w:val="21"/>
                <w:szCs w:val="21"/>
                <w:highlight w:val="none"/>
                <w:u w:val="none"/>
                <w:shd w:val="clear" w:color="auto" w:fill="FFFFFF"/>
                <w:lang w:eastAsia="zh-CN" w:bidi="ar"/>
              </w:rPr>
              <w:t>旅游景区、游乐场所客运索道的</w:t>
            </w:r>
            <w:r>
              <w:rPr>
                <w:rFonts w:hint="eastAsia" w:ascii="仿宋" w:hAnsi="仿宋" w:eastAsia="仿宋" w:cs="仿宋"/>
                <w:b w:val="0"/>
                <w:bCs w:val="0"/>
                <w:color w:val="auto"/>
                <w:kern w:val="0"/>
                <w:sz w:val="21"/>
                <w:szCs w:val="21"/>
                <w:highlight w:val="none"/>
                <w:u w:val="none"/>
                <w:shd w:val="clear" w:color="auto" w:fill="FFFFFF"/>
                <w:lang w:val="en" w:eastAsia="zh-CN" w:bidi="ar"/>
              </w:rPr>
              <w:t>安全</w:t>
            </w:r>
            <w:r>
              <w:rPr>
                <w:rFonts w:hint="eastAsia" w:ascii="仿宋" w:hAnsi="仿宋" w:eastAsia="仿宋" w:cs="仿宋"/>
                <w:b w:val="0"/>
                <w:bCs w:val="0"/>
                <w:color w:val="auto"/>
                <w:kern w:val="0"/>
                <w:sz w:val="21"/>
                <w:szCs w:val="21"/>
                <w:highlight w:val="none"/>
                <w:u w:val="none"/>
                <w:shd w:val="clear" w:color="auto" w:fill="FFFFFF"/>
                <w:lang w:bidi="ar"/>
              </w:rPr>
              <w:t>监管</w:t>
            </w:r>
          </w:p>
        </w:tc>
        <w:tc>
          <w:tcPr>
            <w:tcW w:w="373" w:type="dxa"/>
            <w:noWrap w:val="0"/>
            <w:vAlign w:val="center"/>
          </w:tcPr>
          <w:p w14:paraId="7BC775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eastAsia="zh-CN" w:bidi="ar"/>
              </w:rPr>
              <w:t>牵头</w:t>
            </w:r>
            <w:r>
              <w:rPr>
                <w:rFonts w:hint="eastAsia" w:ascii="仿宋" w:hAnsi="仿宋" w:eastAsia="仿宋" w:cs="仿宋"/>
                <w:b w:val="0"/>
                <w:bCs w:val="0"/>
                <w:color w:val="auto"/>
                <w:kern w:val="0"/>
                <w:sz w:val="21"/>
                <w:szCs w:val="21"/>
                <w:highlight w:val="none"/>
                <w:u w:val="none"/>
                <w:shd w:val="clear" w:color="auto" w:fill="FFFFFF"/>
                <w:lang w:bidi="ar"/>
              </w:rPr>
              <w:t>监管部门</w:t>
            </w:r>
          </w:p>
        </w:tc>
        <w:tc>
          <w:tcPr>
            <w:tcW w:w="352" w:type="dxa"/>
            <w:noWrap w:val="0"/>
            <w:vAlign w:val="center"/>
          </w:tcPr>
          <w:p w14:paraId="30106374">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市场监管部门</w:t>
            </w:r>
          </w:p>
        </w:tc>
        <w:tc>
          <w:tcPr>
            <w:tcW w:w="1241" w:type="dxa"/>
            <w:noWrap w:val="0"/>
            <w:vAlign w:val="center"/>
          </w:tcPr>
          <w:p w14:paraId="0295E9B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kern w:val="0"/>
                <w:sz w:val="21"/>
                <w:szCs w:val="21"/>
                <w:highlight w:val="none"/>
                <w:u w:val="none"/>
                <w:shd w:val="clear" w:color="auto" w:fill="FFFFFF"/>
                <w:lang w:eastAsia="zh-CN" w:bidi="ar"/>
              </w:rPr>
              <w:t>对客运索道</w:t>
            </w:r>
            <w:r>
              <w:rPr>
                <w:rFonts w:hint="eastAsia" w:ascii="仿宋" w:hAnsi="仿宋" w:eastAsia="仿宋" w:cs="仿宋"/>
                <w:b w:val="0"/>
                <w:bCs w:val="0"/>
                <w:color w:val="auto"/>
                <w:sz w:val="21"/>
                <w:szCs w:val="21"/>
                <w:highlight w:val="none"/>
                <w:u w:val="none"/>
                <w:lang w:eastAsia="zh-CN"/>
              </w:rPr>
              <w:t>安全的监督管理</w:t>
            </w:r>
          </w:p>
        </w:tc>
        <w:tc>
          <w:tcPr>
            <w:tcW w:w="6876" w:type="dxa"/>
            <w:noWrap w:val="0"/>
            <w:vAlign w:val="center"/>
          </w:tcPr>
          <w:p w14:paraId="1955E4E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《中华人民共和国特种设备安全法》</w:t>
            </w:r>
          </w:p>
          <w:p w14:paraId="3739796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第五条 国务院负责特种设备安全监督管理的部门对全国特种设备安全实施监督管理。县级以上地方各级人民政府负责特种设备安全监督管理的部门对本行政区域内特种设备安全实施监督管理。</w:t>
            </w:r>
          </w:p>
        </w:tc>
        <w:tc>
          <w:tcPr>
            <w:tcW w:w="1168" w:type="dxa"/>
            <w:noWrap w:val="0"/>
            <w:vAlign w:val="center"/>
          </w:tcPr>
          <w:p w14:paraId="5104F71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 w:eastAsia="zh-CN" w:bidi="ar-SA"/>
              </w:rPr>
            </w:pPr>
            <w:r>
              <w:rPr>
                <w:rFonts w:hint="eastAsia" w:ascii="仿宋" w:hAnsi="仿宋" w:eastAsia="仿宋" w:cs="仿宋"/>
                <w:b w:val="0"/>
                <w:bCs w:val="0"/>
                <w:color w:val="auto"/>
                <w:sz w:val="21"/>
                <w:szCs w:val="21"/>
                <w:highlight w:val="none"/>
                <w:u w:val="none"/>
                <w:lang w:eastAsia="zh-CN"/>
              </w:rPr>
              <w:t>旅游景区、游乐场所</w:t>
            </w:r>
            <w:r>
              <w:rPr>
                <w:rFonts w:hint="eastAsia" w:ascii="仿宋" w:hAnsi="仿宋" w:eastAsia="仿宋" w:cs="仿宋"/>
                <w:b w:val="0"/>
                <w:bCs w:val="0"/>
                <w:color w:val="auto"/>
                <w:sz w:val="21"/>
                <w:szCs w:val="21"/>
                <w:highlight w:val="none"/>
                <w:u w:val="none"/>
                <w:lang w:val="en" w:eastAsia="zh-CN"/>
              </w:rPr>
              <w:t>使用的客运索道</w:t>
            </w:r>
          </w:p>
        </w:tc>
        <w:tc>
          <w:tcPr>
            <w:tcW w:w="662" w:type="dxa"/>
            <w:noWrap w:val="0"/>
            <w:vAlign w:val="center"/>
          </w:tcPr>
          <w:p w14:paraId="7F882A4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日常检查</w:t>
            </w:r>
          </w:p>
          <w:p w14:paraId="2978AD9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专项检查</w:t>
            </w:r>
          </w:p>
        </w:tc>
        <w:tc>
          <w:tcPr>
            <w:tcW w:w="774" w:type="dxa"/>
            <w:noWrap w:val="0"/>
            <w:vAlign w:val="center"/>
          </w:tcPr>
          <w:p w14:paraId="406548B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重点监管</w:t>
            </w:r>
          </w:p>
        </w:tc>
        <w:tc>
          <w:tcPr>
            <w:tcW w:w="805" w:type="dxa"/>
            <w:noWrap w:val="0"/>
            <w:vAlign w:val="center"/>
          </w:tcPr>
          <w:p w14:paraId="1EBA50C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c>
          <w:tcPr>
            <w:tcW w:w="921" w:type="dxa"/>
            <w:noWrap w:val="0"/>
            <w:vAlign w:val="center"/>
          </w:tcPr>
          <w:p w14:paraId="483B7E7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r>
      <w:tr w14:paraId="3AE5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Merge w:val="continue"/>
            <w:noWrap w:val="0"/>
            <w:vAlign w:val="center"/>
          </w:tcPr>
          <w:p w14:paraId="109101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5FE91B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2FF1F4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noWrap w:val="0"/>
            <w:vAlign w:val="center"/>
          </w:tcPr>
          <w:p w14:paraId="727E6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sz w:val="21"/>
                <w:szCs w:val="21"/>
                <w:highlight w:val="none"/>
                <w:u w:val="none"/>
                <w:lang w:val="en-US" w:eastAsia="zh-CN" w:bidi="ar-SA"/>
              </w:rPr>
              <w:t>配合监管部门</w:t>
            </w:r>
          </w:p>
        </w:tc>
        <w:tc>
          <w:tcPr>
            <w:tcW w:w="352" w:type="dxa"/>
            <w:noWrap w:val="0"/>
            <w:vAlign w:val="center"/>
          </w:tcPr>
          <w:p w14:paraId="17F95ED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sz w:val="21"/>
                <w:szCs w:val="21"/>
                <w:highlight w:val="none"/>
                <w:u w:val="none"/>
                <w:lang w:val="en-US" w:eastAsia="zh-CN" w:bidi="ar-SA"/>
              </w:rPr>
              <w:t>文化和旅游部门</w:t>
            </w:r>
          </w:p>
        </w:tc>
        <w:tc>
          <w:tcPr>
            <w:tcW w:w="1241" w:type="dxa"/>
            <w:noWrap w:val="0"/>
            <w:vAlign w:val="center"/>
          </w:tcPr>
          <w:p w14:paraId="3EDE38E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val="en" w:eastAsia="zh-CN"/>
              </w:rPr>
              <w:t>督促</w:t>
            </w:r>
            <w:r>
              <w:rPr>
                <w:rFonts w:hint="eastAsia" w:ascii="仿宋" w:hAnsi="仿宋" w:eastAsia="仿宋" w:cs="仿宋"/>
                <w:b w:val="0"/>
                <w:bCs w:val="0"/>
                <w:color w:val="auto"/>
                <w:sz w:val="21"/>
                <w:szCs w:val="21"/>
                <w:highlight w:val="none"/>
                <w:u w:val="none"/>
                <w:lang w:eastAsia="zh-CN"/>
              </w:rPr>
              <w:t>旅游景区、游乐场所</w:t>
            </w:r>
            <w:r>
              <w:rPr>
                <w:rFonts w:hint="eastAsia" w:ascii="仿宋" w:hAnsi="仿宋" w:eastAsia="仿宋" w:cs="仿宋"/>
                <w:b w:val="0"/>
                <w:bCs w:val="0"/>
                <w:color w:val="auto"/>
                <w:sz w:val="21"/>
                <w:szCs w:val="21"/>
                <w:highlight w:val="none"/>
                <w:u w:val="none"/>
                <w:lang w:val="en" w:eastAsia="zh-CN"/>
              </w:rPr>
              <w:t>落实客运索道安全管理主体责任</w:t>
            </w:r>
          </w:p>
        </w:tc>
        <w:tc>
          <w:tcPr>
            <w:tcW w:w="6876" w:type="dxa"/>
            <w:noWrap w:val="0"/>
            <w:vAlign w:val="center"/>
          </w:tcPr>
          <w:p w14:paraId="4B97508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w:t>
            </w:r>
            <w:r>
              <w:rPr>
                <w:rFonts w:hint="eastAsia" w:ascii="仿宋" w:hAnsi="仿宋" w:eastAsia="仿宋" w:cs="仿宋"/>
                <w:b w:val="0"/>
                <w:bCs w:val="0"/>
                <w:color w:val="auto"/>
                <w:kern w:val="0"/>
                <w:sz w:val="21"/>
                <w:szCs w:val="21"/>
                <w:highlight w:val="none"/>
                <w:u w:val="none"/>
                <w:shd w:val="clear" w:color="auto" w:fill="FFFFFF"/>
                <w:lang w:val="en-US" w:eastAsia="zh-CN" w:bidi="ar"/>
              </w:rPr>
              <w:fldChar w:fldCharType="begin"/>
            </w:r>
            <w:r>
              <w:rPr>
                <w:rFonts w:hint="eastAsia" w:ascii="仿宋" w:hAnsi="仿宋" w:eastAsia="仿宋" w:cs="仿宋"/>
                <w:b w:val="0"/>
                <w:bCs w:val="0"/>
                <w:color w:val="auto"/>
                <w:kern w:val="0"/>
                <w:sz w:val="21"/>
                <w:szCs w:val="21"/>
                <w:highlight w:val="none"/>
                <w:u w:val="none"/>
                <w:shd w:val="clear" w:color="auto" w:fill="FFFFFF"/>
                <w:lang w:val="en-US" w:eastAsia="zh-CN" w:bidi="ar"/>
              </w:rPr>
              <w:instrText xml:space="preserve"> HYPERLINK "http://172.16.13.11:168/golaw?dbnm=gjfg&amp;flid=1113012018010686" \t "/home/aihua/文档\\x/_blank" </w:instrText>
            </w:r>
            <w:r>
              <w:rPr>
                <w:rFonts w:hint="eastAsia" w:ascii="仿宋" w:hAnsi="仿宋" w:eastAsia="仿宋" w:cs="仿宋"/>
                <w:b w:val="0"/>
                <w:bCs w:val="0"/>
                <w:color w:val="auto"/>
                <w:kern w:val="0"/>
                <w:sz w:val="21"/>
                <w:szCs w:val="21"/>
                <w:highlight w:val="none"/>
                <w:u w:val="none"/>
                <w:shd w:val="clear" w:color="auto" w:fill="FFFFFF"/>
                <w:lang w:val="en-US" w:eastAsia="zh-CN" w:bidi="ar"/>
              </w:rPr>
              <w:fldChar w:fldCharType="separate"/>
            </w:r>
            <w:r>
              <w:rPr>
                <w:rFonts w:hint="eastAsia" w:ascii="仿宋" w:hAnsi="仿宋" w:eastAsia="仿宋" w:cs="仿宋"/>
                <w:b w:val="0"/>
                <w:bCs w:val="0"/>
                <w:color w:val="auto"/>
                <w:kern w:val="0"/>
                <w:sz w:val="21"/>
                <w:szCs w:val="21"/>
                <w:highlight w:val="none"/>
                <w:u w:val="none"/>
                <w:shd w:val="clear" w:color="auto" w:fill="FFFFFF"/>
                <w:lang w:bidi="ar"/>
              </w:rPr>
              <w:t>中华人民共和国旅游法</w:t>
            </w:r>
            <w:r>
              <w:rPr>
                <w:rFonts w:hint="eastAsia" w:ascii="仿宋" w:hAnsi="仿宋" w:eastAsia="仿宋" w:cs="仿宋"/>
                <w:b w:val="0"/>
                <w:bCs w:val="0"/>
                <w:color w:val="auto"/>
                <w:kern w:val="0"/>
                <w:sz w:val="21"/>
                <w:szCs w:val="21"/>
                <w:highlight w:val="none"/>
                <w:u w:val="none"/>
                <w:shd w:val="clear" w:color="auto" w:fill="FFFFFF"/>
                <w:lang w:val="en-US" w:eastAsia="zh-CN" w:bidi="ar"/>
              </w:rPr>
              <w:fldChar w:fldCharType="end"/>
            </w:r>
            <w:r>
              <w:rPr>
                <w:rFonts w:hint="eastAsia" w:ascii="仿宋" w:hAnsi="仿宋" w:eastAsia="仿宋" w:cs="仿宋"/>
                <w:b w:val="0"/>
                <w:bCs w:val="0"/>
                <w:color w:val="auto"/>
                <w:kern w:val="0"/>
                <w:sz w:val="21"/>
                <w:szCs w:val="21"/>
                <w:highlight w:val="none"/>
                <w:u w:val="none"/>
                <w:shd w:val="clear" w:color="auto" w:fill="FFFFFF"/>
                <w:lang w:val="en-US" w:eastAsia="zh-CN" w:bidi="ar"/>
              </w:rPr>
              <w:t>》</w:t>
            </w:r>
          </w:p>
          <w:p w14:paraId="0F41070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第八十三条 县级以上人民政府旅游主管部门和有关部门依照本法和有关法律、法规的规定，在各自职责范围内对旅游市场实施监督管理。</w:t>
            </w:r>
          </w:p>
          <w:p w14:paraId="0E7FFDA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《中华人民共和国特种设备安全法》</w:t>
            </w:r>
          </w:p>
          <w:p w14:paraId="74D364B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bidi="ar"/>
              </w:rPr>
              <w:t>第</w:t>
            </w:r>
            <w:r>
              <w:rPr>
                <w:rFonts w:hint="eastAsia" w:ascii="仿宋" w:hAnsi="仿宋" w:eastAsia="仿宋" w:cs="仿宋"/>
                <w:b w:val="0"/>
                <w:bCs w:val="0"/>
                <w:color w:val="auto"/>
                <w:kern w:val="0"/>
                <w:sz w:val="21"/>
                <w:szCs w:val="21"/>
                <w:highlight w:val="none"/>
                <w:u w:val="none"/>
                <w:shd w:val="clear" w:color="auto" w:fill="FFFFFF"/>
                <w:lang w:eastAsia="zh-CN" w:bidi="ar"/>
              </w:rPr>
              <w:t>六</w:t>
            </w:r>
            <w:r>
              <w:rPr>
                <w:rFonts w:hint="eastAsia" w:ascii="仿宋" w:hAnsi="仿宋" w:eastAsia="仿宋" w:cs="仿宋"/>
                <w:b w:val="0"/>
                <w:bCs w:val="0"/>
                <w:color w:val="auto"/>
                <w:kern w:val="0"/>
                <w:sz w:val="21"/>
                <w:szCs w:val="21"/>
                <w:highlight w:val="none"/>
                <w:u w:val="none"/>
                <w:shd w:val="clear" w:color="auto" w:fill="FFFFFF"/>
                <w:lang w:bidi="ar"/>
              </w:rPr>
              <w:t>条</w:t>
            </w:r>
            <w:r>
              <w:rPr>
                <w:rFonts w:hint="eastAsia" w:ascii="仿宋" w:hAnsi="仿宋" w:eastAsia="仿宋" w:cs="仿宋"/>
                <w:b w:val="0"/>
                <w:bCs w:val="0"/>
                <w:color w:val="auto"/>
                <w:kern w:val="0"/>
                <w:sz w:val="21"/>
                <w:szCs w:val="21"/>
                <w:highlight w:val="none"/>
                <w:u w:val="none"/>
                <w:shd w:val="clear" w:color="auto" w:fill="FFFFFF"/>
                <w:lang w:eastAsia="zh-CN" w:bidi="ar"/>
              </w:rPr>
              <w:t>第一款</w:t>
            </w:r>
            <w:r>
              <w:rPr>
                <w:rFonts w:hint="eastAsia" w:ascii="仿宋" w:hAnsi="仿宋" w:eastAsia="仿宋" w:cs="仿宋"/>
                <w:b w:val="0"/>
                <w:bCs w:val="0"/>
                <w:color w:val="auto"/>
                <w:kern w:val="0"/>
                <w:sz w:val="21"/>
                <w:szCs w:val="21"/>
                <w:highlight w:val="none"/>
                <w:u w:val="none"/>
                <w:shd w:val="clear" w:color="auto" w:fill="FFFFFF"/>
                <w:lang w:val="en-US" w:eastAsia="zh-CN" w:bidi="ar"/>
              </w:rPr>
              <w:t xml:space="preserve"> </w:t>
            </w:r>
            <w:r>
              <w:rPr>
                <w:rFonts w:hint="eastAsia" w:ascii="仿宋" w:hAnsi="仿宋" w:eastAsia="仿宋" w:cs="仿宋"/>
                <w:b w:val="0"/>
                <w:bCs w:val="0"/>
                <w:color w:val="auto"/>
                <w:kern w:val="0"/>
                <w:sz w:val="21"/>
                <w:szCs w:val="21"/>
                <w:highlight w:val="none"/>
                <w:u w:val="none"/>
                <w:shd w:val="clear" w:color="auto" w:fill="FFFFFF"/>
                <w:lang w:eastAsia="zh-CN" w:bidi="ar"/>
              </w:rPr>
              <w:t>国务院和地方各级人民政府应当加强对特种设备安全工作的领导，督促各有关部门依法履行监督管理职责</w:t>
            </w:r>
            <w:r>
              <w:rPr>
                <w:rFonts w:hint="eastAsia" w:ascii="仿宋" w:hAnsi="仿宋" w:eastAsia="仿宋" w:cs="仿宋"/>
                <w:b w:val="0"/>
                <w:bCs w:val="0"/>
                <w:color w:val="auto"/>
                <w:kern w:val="0"/>
                <w:sz w:val="21"/>
                <w:szCs w:val="21"/>
                <w:highlight w:val="none"/>
                <w:u w:val="none"/>
                <w:shd w:val="clear" w:color="auto" w:fill="FFFFFF"/>
                <w:lang w:bidi="ar"/>
              </w:rPr>
              <w:t>。</w:t>
            </w:r>
          </w:p>
          <w:p w14:paraId="56612F2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《黑龙江省促进旅游业发展条例 》</w:t>
            </w:r>
          </w:p>
          <w:p w14:paraId="7983872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县级以上人民政府旅游主管部门负责本行政区域内旅游业发展的综合协调、行业指导、宣传推广，并会同相关行政主管部门共同做好促进和保障旅游业发展、旅游公共服务和旅游监督管理等工作。</w:t>
            </w:r>
          </w:p>
          <w:p w14:paraId="6008ED0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1168" w:type="dxa"/>
            <w:noWrap w:val="0"/>
            <w:vAlign w:val="center"/>
          </w:tcPr>
          <w:p w14:paraId="340099E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sz w:val="21"/>
                <w:szCs w:val="21"/>
                <w:highlight w:val="none"/>
                <w:u w:val="none"/>
                <w:lang w:eastAsia="zh-CN"/>
              </w:rPr>
              <w:t>旅游景区、游乐场所</w:t>
            </w:r>
            <w:r>
              <w:rPr>
                <w:rFonts w:hint="eastAsia" w:ascii="仿宋" w:hAnsi="仿宋" w:eastAsia="仿宋" w:cs="仿宋"/>
                <w:b w:val="0"/>
                <w:bCs w:val="0"/>
                <w:color w:val="auto"/>
                <w:sz w:val="21"/>
                <w:szCs w:val="21"/>
                <w:highlight w:val="none"/>
                <w:u w:val="none"/>
                <w:lang w:val="en" w:eastAsia="zh-CN"/>
              </w:rPr>
              <w:t>使用的客运索道</w:t>
            </w:r>
          </w:p>
        </w:tc>
        <w:tc>
          <w:tcPr>
            <w:tcW w:w="662" w:type="dxa"/>
            <w:noWrap w:val="0"/>
            <w:vAlign w:val="center"/>
          </w:tcPr>
          <w:p w14:paraId="73F4E75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日常检查</w:t>
            </w:r>
          </w:p>
          <w:p w14:paraId="0631BCB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专项检查</w:t>
            </w:r>
          </w:p>
        </w:tc>
        <w:tc>
          <w:tcPr>
            <w:tcW w:w="774" w:type="dxa"/>
            <w:noWrap w:val="0"/>
            <w:vAlign w:val="center"/>
          </w:tcPr>
          <w:p w14:paraId="70F87F3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重点监管</w:t>
            </w:r>
          </w:p>
        </w:tc>
        <w:tc>
          <w:tcPr>
            <w:tcW w:w="805" w:type="dxa"/>
            <w:noWrap w:val="0"/>
            <w:vAlign w:val="center"/>
          </w:tcPr>
          <w:p w14:paraId="3DC6D0D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c>
          <w:tcPr>
            <w:tcW w:w="921" w:type="dxa"/>
            <w:noWrap w:val="0"/>
            <w:vAlign w:val="center"/>
          </w:tcPr>
          <w:p w14:paraId="1B99ECE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r>
      <w:tr w14:paraId="6539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75" w:type="dxa"/>
            <w:vMerge w:val="continue"/>
            <w:noWrap w:val="0"/>
            <w:vAlign w:val="center"/>
          </w:tcPr>
          <w:p w14:paraId="2BD1CD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7FE697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restart"/>
            <w:noWrap w:val="0"/>
            <w:vAlign w:val="center"/>
          </w:tcPr>
          <w:p w14:paraId="1D8384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sz w:val="21"/>
                <w:szCs w:val="21"/>
                <w:highlight w:val="none"/>
                <w:u w:val="none"/>
              </w:rPr>
              <w:t>对</w:t>
            </w:r>
            <w:r>
              <w:rPr>
                <w:rFonts w:hint="eastAsia" w:ascii="仿宋" w:hAnsi="仿宋" w:eastAsia="仿宋" w:cs="仿宋"/>
                <w:b w:val="0"/>
                <w:bCs w:val="0"/>
                <w:color w:val="auto"/>
                <w:sz w:val="21"/>
                <w:szCs w:val="21"/>
                <w:highlight w:val="none"/>
                <w:u w:val="none"/>
                <w:lang w:eastAsia="zh-CN"/>
              </w:rPr>
              <w:t>体育场馆、运动员训练基地客运索道的</w:t>
            </w:r>
            <w:r>
              <w:rPr>
                <w:rFonts w:hint="eastAsia" w:ascii="仿宋" w:hAnsi="仿宋" w:eastAsia="仿宋" w:cs="仿宋"/>
                <w:b w:val="0"/>
                <w:bCs w:val="0"/>
                <w:color w:val="auto"/>
                <w:sz w:val="21"/>
                <w:szCs w:val="21"/>
                <w:highlight w:val="none"/>
                <w:u w:val="none"/>
                <w:lang w:val="en" w:eastAsia="zh-CN"/>
              </w:rPr>
              <w:t>安全</w:t>
            </w:r>
            <w:r>
              <w:rPr>
                <w:rFonts w:hint="eastAsia" w:ascii="仿宋" w:hAnsi="仿宋" w:eastAsia="仿宋" w:cs="仿宋"/>
                <w:b w:val="0"/>
                <w:bCs w:val="0"/>
                <w:color w:val="auto"/>
                <w:sz w:val="21"/>
                <w:szCs w:val="21"/>
                <w:highlight w:val="none"/>
                <w:u w:val="none"/>
              </w:rPr>
              <w:t>监管</w:t>
            </w:r>
          </w:p>
        </w:tc>
        <w:tc>
          <w:tcPr>
            <w:tcW w:w="373" w:type="dxa"/>
            <w:noWrap w:val="0"/>
            <w:vAlign w:val="center"/>
          </w:tcPr>
          <w:p w14:paraId="448A30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eastAsia="zh-CN" w:bidi="ar"/>
              </w:rPr>
              <w:t>牵头</w:t>
            </w:r>
            <w:r>
              <w:rPr>
                <w:rFonts w:hint="eastAsia" w:ascii="仿宋" w:hAnsi="仿宋" w:eastAsia="仿宋" w:cs="仿宋"/>
                <w:b w:val="0"/>
                <w:bCs w:val="0"/>
                <w:color w:val="auto"/>
                <w:kern w:val="0"/>
                <w:sz w:val="21"/>
                <w:szCs w:val="21"/>
                <w:highlight w:val="none"/>
                <w:u w:val="none"/>
                <w:shd w:val="clear" w:color="auto" w:fill="FFFFFF"/>
                <w:lang w:bidi="ar"/>
              </w:rPr>
              <w:t>监管部门</w:t>
            </w:r>
          </w:p>
        </w:tc>
        <w:tc>
          <w:tcPr>
            <w:tcW w:w="352" w:type="dxa"/>
            <w:noWrap w:val="0"/>
            <w:vAlign w:val="center"/>
          </w:tcPr>
          <w:p w14:paraId="749F217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市场监管部门</w:t>
            </w:r>
          </w:p>
        </w:tc>
        <w:tc>
          <w:tcPr>
            <w:tcW w:w="1241" w:type="dxa"/>
            <w:noWrap w:val="0"/>
            <w:vAlign w:val="center"/>
          </w:tcPr>
          <w:p w14:paraId="28D8FAB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kern w:val="0"/>
                <w:sz w:val="21"/>
                <w:szCs w:val="21"/>
                <w:highlight w:val="none"/>
                <w:u w:val="none"/>
                <w:shd w:val="clear" w:color="auto" w:fill="FFFFFF"/>
                <w:lang w:eastAsia="zh-CN" w:bidi="ar"/>
              </w:rPr>
              <w:t>对客运索道</w:t>
            </w:r>
            <w:r>
              <w:rPr>
                <w:rFonts w:hint="eastAsia" w:ascii="仿宋" w:hAnsi="仿宋" w:eastAsia="仿宋" w:cs="仿宋"/>
                <w:b w:val="0"/>
                <w:bCs w:val="0"/>
                <w:color w:val="auto"/>
                <w:sz w:val="21"/>
                <w:szCs w:val="21"/>
                <w:highlight w:val="none"/>
                <w:u w:val="none"/>
                <w:lang w:eastAsia="zh-CN"/>
              </w:rPr>
              <w:t>安全的监督管理</w:t>
            </w:r>
          </w:p>
        </w:tc>
        <w:tc>
          <w:tcPr>
            <w:tcW w:w="6876" w:type="dxa"/>
            <w:noWrap w:val="0"/>
            <w:vAlign w:val="center"/>
          </w:tcPr>
          <w:p w14:paraId="3E9F036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《中华人民共和国特种设备安全法》</w:t>
            </w:r>
          </w:p>
          <w:p w14:paraId="27081A2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第五条  国务院负责特种设备安全监督管理的部门对全国特种设备安全实施监督管理。县级以上地方各级人民政府负责特种设备安全监督管理的部门对本行政区域内特种设备安全实施监督管理。</w:t>
            </w:r>
          </w:p>
        </w:tc>
        <w:tc>
          <w:tcPr>
            <w:tcW w:w="1168" w:type="dxa"/>
            <w:noWrap w:val="0"/>
            <w:vAlign w:val="center"/>
          </w:tcPr>
          <w:p w14:paraId="11F805E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体育场馆、运动员训练基地</w:t>
            </w:r>
            <w:r>
              <w:rPr>
                <w:rFonts w:hint="eastAsia" w:ascii="仿宋" w:hAnsi="仿宋" w:eastAsia="仿宋" w:cs="仿宋"/>
                <w:b w:val="0"/>
                <w:bCs w:val="0"/>
                <w:color w:val="auto"/>
                <w:sz w:val="21"/>
                <w:szCs w:val="21"/>
                <w:highlight w:val="none"/>
                <w:u w:val="none"/>
                <w:lang w:val="en" w:eastAsia="zh-CN"/>
              </w:rPr>
              <w:t>使用的客运索道</w:t>
            </w:r>
          </w:p>
        </w:tc>
        <w:tc>
          <w:tcPr>
            <w:tcW w:w="662" w:type="dxa"/>
            <w:noWrap w:val="0"/>
            <w:vAlign w:val="center"/>
          </w:tcPr>
          <w:p w14:paraId="62F3263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日常检查</w:t>
            </w:r>
          </w:p>
          <w:p w14:paraId="6938D97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专项检查</w:t>
            </w:r>
          </w:p>
        </w:tc>
        <w:tc>
          <w:tcPr>
            <w:tcW w:w="774" w:type="dxa"/>
            <w:noWrap w:val="0"/>
            <w:vAlign w:val="center"/>
          </w:tcPr>
          <w:p w14:paraId="2B0DBF5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重点监管</w:t>
            </w:r>
          </w:p>
        </w:tc>
        <w:tc>
          <w:tcPr>
            <w:tcW w:w="805" w:type="dxa"/>
            <w:noWrap w:val="0"/>
            <w:vAlign w:val="center"/>
          </w:tcPr>
          <w:p w14:paraId="389632F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c>
          <w:tcPr>
            <w:tcW w:w="921" w:type="dxa"/>
            <w:noWrap w:val="0"/>
            <w:vAlign w:val="center"/>
          </w:tcPr>
          <w:p w14:paraId="256B533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r>
      <w:tr w14:paraId="052C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475" w:type="dxa"/>
            <w:vMerge w:val="continue"/>
            <w:noWrap w:val="0"/>
            <w:vAlign w:val="center"/>
          </w:tcPr>
          <w:p w14:paraId="3E193C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7371D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055C0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noWrap w:val="0"/>
            <w:vAlign w:val="center"/>
          </w:tcPr>
          <w:p w14:paraId="751F4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sz w:val="21"/>
                <w:szCs w:val="21"/>
                <w:highlight w:val="none"/>
                <w:u w:val="none"/>
                <w:lang w:val="en-US" w:eastAsia="zh-CN" w:bidi="ar-SA"/>
              </w:rPr>
              <w:t>配合监管部门</w:t>
            </w:r>
          </w:p>
        </w:tc>
        <w:tc>
          <w:tcPr>
            <w:tcW w:w="352" w:type="dxa"/>
            <w:noWrap w:val="0"/>
            <w:vAlign w:val="center"/>
          </w:tcPr>
          <w:p w14:paraId="73B1B54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val="en-US" w:eastAsia="zh-CN" w:bidi="ar-SA"/>
              </w:rPr>
              <w:t>体育部门</w:t>
            </w:r>
          </w:p>
        </w:tc>
        <w:tc>
          <w:tcPr>
            <w:tcW w:w="1241" w:type="dxa"/>
            <w:noWrap w:val="0"/>
            <w:vAlign w:val="center"/>
          </w:tcPr>
          <w:p w14:paraId="1524231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val="en" w:eastAsia="zh-CN"/>
              </w:rPr>
              <w:t>督促</w:t>
            </w:r>
            <w:r>
              <w:rPr>
                <w:rFonts w:hint="eastAsia" w:ascii="仿宋" w:hAnsi="仿宋" w:eastAsia="仿宋" w:cs="仿宋"/>
                <w:b w:val="0"/>
                <w:bCs w:val="0"/>
                <w:color w:val="auto"/>
                <w:sz w:val="21"/>
                <w:szCs w:val="21"/>
                <w:highlight w:val="none"/>
                <w:u w:val="none"/>
                <w:lang w:eastAsia="zh-CN"/>
              </w:rPr>
              <w:t>体育场馆、运动员训练基地等场所</w:t>
            </w:r>
            <w:r>
              <w:rPr>
                <w:rFonts w:hint="eastAsia" w:ascii="仿宋" w:hAnsi="仿宋" w:eastAsia="仿宋" w:cs="仿宋"/>
                <w:b w:val="0"/>
                <w:bCs w:val="0"/>
                <w:color w:val="auto"/>
                <w:sz w:val="21"/>
                <w:szCs w:val="21"/>
                <w:highlight w:val="none"/>
                <w:u w:val="none"/>
                <w:lang w:val="en" w:eastAsia="zh-CN"/>
              </w:rPr>
              <w:t>落实客运索道安全管理主体责任</w:t>
            </w:r>
          </w:p>
        </w:tc>
        <w:tc>
          <w:tcPr>
            <w:tcW w:w="6876" w:type="dxa"/>
            <w:noWrap w:val="0"/>
            <w:vAlign w:val="center"/>
          </w:tcPr>
          <w:p w14:paraId="0B8E8C6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《中华人民共和国体育法》</w:t>
            </w:r>
          </w:p>
          <w:p w14:paraId="3435055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第四条 国务院体育行政部门主管全国体育工作。国务院其他有关部门在各自的职权范围内管理体育工作。</w:t>
            </w:r>
          </w:p>
          <w:p w14:paraId="58BF04C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县级以上地方各级人民政府体育行政部门或者本级人民政府授权的机构主管本行政区域内的体育工作。</w:t>
            </w:r>
          </w:p>
          <w:p w14:paraId="0E90A65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《中华人民共和国特种设备安全法》</w:t>
            </w:r>
          </w:p>
          <w:p w14:paraId="7EECEBD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第六条第一款</w:t>
            </w:r>
            <w:r>
              <w:rPr>
                <w:rFonts w:hint="eastAsia" w:ascii="仿宋" w:hAnsi="仿宋" w:eastAsia="仿宋" w:cs="仿宋"/>
                <w:b w:val="0"/>
                <w:bCs w:val="0"/>
                <w:color w:val="auto"/>
                <w:kern w:val="0"/>
                <w:sz w:val="21"/>
                <w:szCs w:val="21"/>
                <w:highlight w:val="none"/>
                <w:u w:val="none"/>
                <w:shd w:val="clear" w:color="auto" w:fill="FFFFFF"/>
                <w:lang w:val="en-US" w:eastAsia="zh-CN" w:bidi="ar"/>
              </w:rPr>
              <w:t xml:space="preserve"> </w:t>
            </w:r>
            <w:r>
              <w:rPr>
                <w:rFonts w:hint="eastAsia" w:ascii="仿宋" w:hAnsi="仿宋" w:eastAsia="仿宋" w:cs="仿宋"/>
                <w:b w:val="0"/>
                <w:bCs w:val="0"/>
                <w:color w:val="auto"/>
                <w:kern w:val="0"/>
                <w:sz w:val="21"/>
                <w:szCs w:val="21"/>
                <w:highlight w:val="none"/>
                <w:u w:val="none"/>
                <w:shd w:val="clear" w:color="auto" w:fill="FFFFFF"/>
                <w:lang w:eastAsia="zh-CN" w:bidi="ar"/>
              </w:rPr>
              <w:t>国务院和地方各级人民政府应当加强对特种设备安全工作的领导，督促各有关部门依法履行监督管理职责。</w:t>
            </w:r>
          </w:p>
          <w:p w14:paraId="70E5137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1168" w:type="dxa"/>
            <w:noWrap w:val="0"/>
            <w:vAlign w:val="center"/>
          </w:tcPr>
          <w:p w14:paraId="34B49900">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sz w:val="21"/>
                <w:szCs w:val="21"/>
                <w:highlight w:val="none"/>
                <w:u w:val="none"/>
                <w:lang w:eastAsia="zh-CN"/>
              </w:rPr>
              <w:t>体育场馆、运动员训练基地</w:t>
            </w:r>
            <w:r>
              <w:rPr>
                <w:rFonts w:hint="eastAsia" w:ascii="仿宋" w:hAnsi="仿宋" w:eastAsia="仿宋" w:cs="仿宋"/>
                <w:b w:val="0"/>
                <w:bCs w:val="0"/>
                <w:color w:val="auto"/>
                <w:sz w:val="21"/>
                <w:szCs w:val="21"/>
                <w:highlight w:val="none"/>
                <w:u w:val="none"/>
                <w:lang w:val="en" w:eastAsia="zh-CN"/>
              </w:rPr>
              <w:t>使用的客运索道</w:t>
            </w:r>
          </w:p>
        </w:tc>
        <w:tc>
          <w:tcPr>
            <w:tcW w:w="662" w:type="dxa"/>
            <w:noWrap w:val="0"/>
            <w:vAlign w:val="center"/>
          </w:tcPr>
          <w:p w14:paraId="3CC1924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日常检查</w:t>
            </w:r>
          </w:p>
          <w:p w14:paraId="3665086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专项检查</w:t>
            </w:r>
          </w:p>
        </w:tc>
        <w:tc>
          <w:tcPr>
            <w:tcW w:w="774" w:type="dxa"/>
            <w:noWrap w:val="0"/>
            <w:vAlign w:val="center"/>
          </w:tcPr>
          <w:p w14:paraId="5059B5F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重点监管</w:t>
            </w:r>
          </w:p>
        </w:tc>
        <w:tc>
          <w:tcPr>
            <w:tcW w:w="805" w:type="dxa"/>
            <w:noWrap w:val="0"/>
            <w:vAlign w:val="center"/>
          </w:tcPr>
          <w:p w14:paraId="1009042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c>
          <w:tcPr>
            <w:tcW w:w="921" w:type="dxa"/>
            <w:noWrap w:val="0"/>
            <w:vAlign w:val="center"/>
          </w:tcPr>
          <w:p w14:paraId="580FE9B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r>
      <w:tr w14:paraId="719F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75" w:type="dxa"/>
            <w:vMerge w:val="restart"/>
            <w:noWrap w:val="0"/>
            <w:vAlign w:val="center"/>
          </w:tcPr>
          <w:p w14:paraId="62771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11</w:t>
            </w:r>
          </w:p>
        </w:tc>
        <w:tc>
          <w:tcPr>
            <w:tcW w:w="670" w:type="dxa"/>
            <w:vMerge w:val="restart"/>
            <w:noWrap w:val="0"/>
            <w:vAlign w:val="center"/>
          </w:tcPr>
          <w:p w14:paraId="2D0677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eastAsia="zh-CN" w:bidi="ar"/>
              </w:rPr>
              <w:t>大型游乐设施</w:t>
            </w:r>
          </w:p>
        </w:tc>
        <w:tc>
          <w:tcPr>
            <w:tcW w:w="695" w:type="dxa"/>
            <w:vMerge w:val="restart"/>
            <w:noWrap w:val="0"/>
            <w:vAlign w:val="center"/>
          </w:tcPr>
          <w:p w14:paraId="2C27FA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bidi="ar"/>
              </w:rPr>
              <w:t>对</w:t>
            </w:r>
            <w:r>
              <w:rPr>
                <w:rFonts w:hint="eastAsia" w:ascii="仿宋" w:hAnsi="仿宋" w:eastAsia="仿宋" w:cs="仿宋"/>
                <w:b w:val="0"/>
                <w:bCs w:val="0"/>
                <w:color w:val="auto"/>
                <w:kern w:val="0"/>
                <w:sz w:val="21"/>
                <w:szCs w:val="21"/>
                <w:highlight w:val="none"/>
                <w:u w:val="none"/>
                <w:shd w:val="clear" w:color="auto" w:fill="FFFFFF"/>
                <w:lang w:eastAsia="zh-CN" w:bidi="ar"/>
              </w:rPr>
              <w:t>大型游乐设施的安全</w:t>
            </w:r>
            <w:r>
              <w:rPr>
                <w:rFonts w:hint="eastAsia" w:ascii="仿宋" w:hAnsi="仿宋" w:eastAsia="仿宋" w:cs="仿宋"/>
                <w:b w:val="0"/>
                <w:bCs w:val="0"/>
                <w:color w:val="auto"/>
                <w:kern w:val="0"/>
                <w:sz w:val="21"/>
                <w:szCs w:val="21"/>
                <w:highlight w:val="none"/>
                <w:u w:val="none"/>
                <w:shd w:val="clear" w:color="auto" w:fill="FFFFFF"/>
                <w:lang w:bidi="ar"/>
              </w:rPr>
              <w:t>监管</w:t>
            </w:r>
          </w:p>
        </w:tc>
        <w:tc>
          <w:tcPr>
            <w:tcW w:w="373" w:type="dxa"/>
            <w:noWrap w:val="0"/>
            <w:vAlign w:val="center"/>
          </w:tcPr>
          <w:p w14:paraId="190128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0"/>
                <w:sz w:val="21"/>
                <w:szCs w:val="21"/>
                <w:highlight w:val="none"/>
                <w:u w:val="none"/>
                <w:shd w:val="clear" w:color="auto" w:fill="FFFFFF"/>
                <w:lang w:eastAsia="zh-CN" w:bidi="ar"/>
              </w:rPr>
              <w:t>牵头</w:t>
            </w:r>
            <w:r>
              <w:rPr>
                <w:rFonts w:hint="eastAsia" w:ascii="仿宋" w:hAnsi="仿宋" w:eastAsia="仿宋" w:cs="仿宋"/>
                <w:b w:val="0"/>
                <w:bCs w:val="0"/>
                <w:color w:val="auto"/>
                <w:kern w:val="0"/>
                <w:sz w:val="21"/>
                <w:szCs w:val="21"/>
                <w:highlight w:val="none"/>
                <w:u w:val="none"/>
                <w:shd w:val="clear" w:color="auto" w:fill="FFFFFF"/>
                <w:lang w:bidi="ar"/>
              </w:rPr>
              <w:t>监管部门</w:t>
            </w:r>
          </w:p>
        </w:tc>
        <w:tc>
          <w:tcPr>
            <w:tcW w:w="352" w:type="dxa"/>
            <w:noWrap w:val="0"/>
            <w:vAlign w:val="center"/>
          </w:tcPr>
          <w:p w14:paraId="6EF72DD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市场监管部门</w:t>
            </w:r>
          </w:p>
        </w:tc>
        <w:tc>
          <w:tcPr>
            <w:tcW w:w="1241" w:type="dxa"/>
            <w:noWrap w:val="0"/>
            <w:vAlign w:val="center"/>
          </w:tcPr>
          <w:p w14:paraId="4147E90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kern w:val="0"/>
                <w:sz w:val="21"/>
                <w:szCs w:val="21"/>
                <w:highlight w:val="none"/>
                <w:u w:val="none"/>
                <w:shd w:val="clear" w:color="auto" w:fill="FFFFFF"/>
                <w:lang w:eastAsia="zh-CN" w:bidi="ar"/>
              </w:rPr>
              <w:t>大型游乐</w:t>
            </w:r>
            <w:r>
              <w:rPr>
                <w:rFonts w:hint="eastAsia" w:ascii="仿宋" w:hAnsi="仿宋" w:eastAsia="仿宋" w:cs="仿宋"/>
                <w:b w:val="0"/>
                <w:bCs w:val="0"/>
                <w:color w:val="auto"/>
                <w:kern w:val="0"/>
                <w:sz w:val="21"/>
                <w:szCs w:val="21"/>
                <w:highlight w:val="none"/>
                <w:u w:val="none"/>
                <w:shd w:val="clear" w:color="auto" w:fill="FFFFFF"/>
                <w:lang w:val="en" w:eastAsia="zh-CN" w:bidi="ar"/>
              </w:rPr>
              <w:t>设施</w:t>
            </w:r>
            <w:r>
              <w:rPr>
                <w:rFonts w:hint="eastAsia" w:ascii="仿宋" w:hAnsi="仿宋" w:eastAsia="仿宋" w:cs="仿宋"/>
                <w:b w:val="0"/>
                <w:bCs w:val="0"/>
                <w:color w:val="auto"/>
                <w:sz w:val="21"/>
                <w:szCs w:val="21"/>
                <w:highlight w:val="none"/>
                <w:u w:val="none"/>
                <w:lang w:eastAsia="zh-CN"/>
              </w:rPr>
              <w:t>安全的监督管理</w:t>
            </w:r>
          </w:p>
        </w:tc>
        <w:tc>
          <w:tcPr>
            <w:tcW w:w="6876" w:type="dxa"/>
            <w:noWrap w:val="0"/>
            <w:vAlign w:val="center"/>
          </w:tcPr>
          <w:p w14:paraId="6FF18EA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《中华人民共和国特种设备安全法》</w:t>
            </w:r>
          </w:p>
          <w:p w14:paraId="274A4EA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第五条 国务院负责特种设备安全监督管理的部门对全国特种设备安全实施监督管理。县级以上地方各级人民政府负责特种设备安全监督管理的部门对本行政区域内特种设备安全实施监督管理。</w:t>
            </w:r>
          </w:p>
        </w:tc>
        <w:tc>
          <w:tcPr>
            <w:tcW w:w="1168" w:type="dxa"/>
            <w:noWrap w:val="0"/>
            <w:vAlign w:val="center"/>
          </w:tcPr>
          <w:p w14:paraId="73AA1AC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旅游景区、游乐场所</w:t>
            </w:r>
            <w:r>
              <w:rPr>
                <w:rFonts w:hint="eastAsia" w:ascii="仿宋" w:hAnsi="仿宋" w:eastAsia="仿宋" w:cs="仿宋"/>
                <w:b w:val="0"/>
                <w:bCs w:val="0"/>
                <w:color w:val="auto"/>
                <w:sz w:val="21"/>
                <w:szCs w:val="21"/>
                <w:highlight w:val="none"/>
                <w:u w:val="none"/>
                <w:lang w:val="en" w:eastAsia="zh-CN"/>
              </w:rPr>
              <w:t>使用的</w:t>
            </w:r>
            <w:r>
              <w:rPr>
                <w:rFonts w:hint="eastAsia" w:ascii="仿宋" w:hAnsi="仿宋" w:eastAsia="仿宋" w:cs="仿宋"/>
                <w:b w:val="0"/>
                <w:bCs w:val="0"/>
                <w:color w:val="auto"/>
                <w:sz w:val="21"/>
                <w:szCs w:val="21"/>
                <w:highlight w:val="none"/>
                <w:u w:val="none"/>
                <w:lang w:eastAsia="zh-CN"/>
              </w:rPr>
              <w:t>大型游乐设施</w:t>
            </w:r>
          </w:p>
        </w:tc>
        <w:tc>
          <w:tcPr>
            <w:tcW w:w="662" w:type="dxa"/>
            <w:noWrap w:val="0"/>
            <w:vAlign w:val="center"/>
          </w:tcPr>
          <w:p w14:paraId="1765D38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日常检查</w:t>
            </w:r>
          </w:p>
          <w:p w14:paraId="3D7E87C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专项检查</w:t>
            </w:r>
          </w:p>
        </w:tc>
        <w:tc>
          <w:tcPr>
            <w:tcW w:w="774" w:type="dxa"/>
            <w:noWrap w:val="0"/>
            <w:vAlign w:val="center"/>
          </w:tcPr>
          <w:p w14:paraId="4BDF39CF">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重点监管</w:t>
            </w:r>
          </w:p>
        </w:tc>
        <w:tc>
          <w:tcPr>
            <w:tcW w:w="805" w:type="dxa"/>
            <w:noWrap w:val="0"/>
            <w:vAlign w:val="center"/>
          </w:tcPr>
          <w:p w14:paraId="4C4B4C8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c>
          <w:tcPr>
            <w:tcW w:w="921" w:type="dxa"/>
            <w:noWrap w:val="0"/>
            <w:vAlign w:val="center"/>
          </w:tcPr>
          <w:p w14:paraId="5FB4FFC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r>
      <w:tr w14:paraId="31F2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475" w:type="dxa"/>
            <w:vMerge w:val="continue"/>
            <w:noWrap w:val="0"/>
            <w:vAlign w:val="center"/>
          </w:tcPr>
          <w:p w14:paraId="7135A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167D7E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3BFB13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noWrap w:val="0"/>
            <w:vAlign w:val="center"/>
          </w:tcPr>
          <w:p w14:paraId="6F1010D5">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val="en-US" w:eastAsia="zh-CN" w:bidi="ar-SA"/>
              </w:rPr>
              <w:t>配合监管部门</w:t>
            </w:r>
          </w:p>
        </w:tc>
        <w:tc>
          <w:tcPr>
            <w:tcW w:w="352" w:type="dxa"/>
            <w:noWrap w:val="0"/>
            <w:vAlign w:val="center"/>
          </w:tcPr>
          <w:p w14:paraId="7CA17C7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sz w:val="21"/>
                <w:szCs w:val="21"/>
                <w:highlight w:val="none"/>
                <w:u w:val="none"/>
                <w:lang w:val="en-US" w:eastAsia="zh-CN" w:bidi="ar-SA"/>
              </w:rPr>
              <w:t>文化和旅游部门</w:t>
            </w:r>
          </w:p>
        </w:tc>
        <w:tc>
          <w:tcPr>
            <w:tcW w:w="1241" w:type="dxa"/>
            <w:noWrap w:val="0"/>
            <w:vAlign w:val="center"/>
          </w:tcPr>
          <w:p w14:paraId="228A043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val="en" w:eastAsia="zh-CN"/>
              </w:rPr>
              <w:t>督促</w:t>
            </w:r>
            <w:r>
              <w:rPr>
                <w:rFonts w:hint="eastAsia" w:ascii="仿宋" w:hAnsi="仿宋" w:eastAsia="仿宋" w:cs="仿宋"/>
                <w:b w:val="0"/>
                <w:bCs w:val="0"/>
                <w:color w:val="auto"/>
                <w:sz w:val="21"/>
                <w:szCs w:val="21"/>
                <w:highlight w:val="none"/>
                <w:u w:val="none"/>
                <w:lang w:eastAsia="zh-CN"/>
              </w:rPr>
              <w:t>旅游景区、游乐场所</w:t>
            </w:r>
            <w:r>
              <w:rPr>
                <w:rFonts w:hint="eastAsia" w:ascii="仿宋" w:hAnsi="仿宋" w:eastAsia="仿宋" w:cs="仿宋"/>
                <w:b w:val="0"/>
                <w:bCs w:val="0"/>
                <w:color w:val="auto"/>
                <w:sz w:val="21"/>
                <w:szCs w:val="21"/>
                <w:highlight w:val="none"/>
                <w:u w:val="none"/>
                <w:lang w:val="en" w:eastAsia="zh-CN"/>
              </w:rPr>
              <w:t>落实大型游乐设施的安全管理主体责任</w:t>
            </w:r>
          </w:p>
        </w:tc>
        <w:tc>
          <w:tcPr>
            <w:tcW w:w="6876" w:type="dxa"/>
            <w:noWrap w:val="0"/>
            <w:vAlign w:val="center"/>
          </w:tcPr>
          <w:p w14:paraId="4BA4EDE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w:t>
            </w:r>
            <w:r>
              <w:rPr>
                <w:rFonts w:hint="eastAsia" w:ascii="仿宋" w:hAnsi="仿宋" w:eastAsia="仿宋" w:cs="仿宋"/>
                <w:b w:val="0"/>
                <w:bCs w:val="0"/>
                <w:color w:val="auto"/>
                <w:kern w:val="0"/>
                <w:sz w:val="21"/>
                <w:szCs w:val="21"/>
                <w:highlight w:val="none"/>
                <w:u w:val="none"/>
                <w:shd w:val="clear" w:color="auto" w:fill="FFFFFF"/>
                <w:lang w:val="en-US" w:eastAsia="zh-CN" w:bidi="ar"/>
              </w:rPr>
              <w:fldChar w:fldCharType="begin"/>
            </w:r>
            <w:r>
              <w:rPr>
                <w:rFonts w:hint="eastAsia" w:ascii="仿宋" w:hAnsi="仿宋" w:eastAsia="仿宋" w:cs="仿宋"/>
                <w:b w:val="0"/>
                <w:bCs w:val="0"/>
                <w:color w:val="auto"/>
                <w:kern w:val="0"/>
                <w:sz w:val="21"/>
                <w:szCs w:val="21"/>
                <w:highlight w:val="none"/>
                <w:u w:val="none"/>
                <w:shd w:val="clear" w:color="auto" w:fill="FFFFFF"/>
                <w:lang w:val="en-US" w:eastAsia="zh-CN" w:bidi="ar"/>
              </w:rPr>
              <w:instrText xml:space="preserve"> HYPERLINK "http://172.16.13.11:168/golaw?dbnm=gjfg&amp;flid=1113012018010686" \t "/home/aihua/文档\\x/_blank" </w:instrText>
            </w:r>
            <w:r>
              <w:rPr>
                <w:rFonts w:hint="eastAsia" w:ascii="仿宋" w:hAnsi="仿宋" w:eastAsia="仿宋" w:cs="仿宋"/>
                <w:b w:val="0"/>
                <w:bCs w:val="0"/>
                <w:color w:val="auto"/>
                <w:kern w:val="0"/>
                <w:sz w:val="21"/>
                <w:szCs w:val="21"/>
                <w:highlight w:val="none"/>
                <w:u w:val="none"/>
                <w:shd w:val="clear" w:color="auto" w:fill="FFFFFF"/>
                <w:lang w:val="en-US" w:eastAsia="zh-CN" w:bidi="ar"/>
              </w:rPr>
              <w:fldChar w:fldCharType="separate"/>
            </w:r>
            <w:r>
              <w:rPr>
                <w:rFonts w:hint="eastAsia" w:ascii="仿宋" w:hAnsi="仿宋" w:eastAsia="仿宋" w:cs="仿宋"/>
                <w:b w:val="0"/>
                <w:bCs w:val="0"/>
                <w:color w:val="auto"/>
                <w:kern w:val="0"/>
                <w:sz w:val="21"/>
                <w:szCs w:val="21"/>
                <w:highlight w:val="none"/>
                <w:u w:val="none"/>
                <w:shd w:val="clear" w:color="auto" w:fill="FFFFFF"/>
                <w:lang w:bidi="ar"/>
              </w:rPr>
              <w:t>中华人民共和国旅游法</w:t>
            </w:r>
            <w:r>
              <w:rPr>
                <w:rFonts w:hint="eastAsia" w:ascii="仿宋" w:hAnsi="仿宋" w:eastAsia="仿宋" w:cs="仿宋"/>
                <w:b w:val="0"/>
                <w:bCs w:val="0"/>
                <w:color w:val="auto"/>
                <w:kern w:val="0"/>
                <w:sz w:val="21"/>
                <w:szCs w:val="21"/>
                <w:highlight w:val="none"/>
                <w:u w:val="none"/>
                <w:shd w:val="clear" w:color="auto" w:fill="FFFFFF"/>
                <w:lang w:val="en-US" w:eastAsia="zh-CN" w:bidi="ar"/>
              </w:rPr>
              <w:fldChar w:fldCharType="end"/>
            </w:r>
            <w:r>
              <w:rPr>
                <w:rFonts w:hint="eastAsia" w:ascii="仿宋" w:hAnsi="仿宋" w:eastAsia="仿宋" w:cs="仿宋"/>
                <w:b w:val="0"/>
                <w:bCs w:val="0"/>
                <w:color w:val="auto"/>
                <w:kern w:val="0"/>
                <w:sz w:val="21"/>
                <w:szCs w:val="21"/>
                <w:highlight w:val="none"/>
                <w:u w:val="none"/>
                <w:shd w:val="clear" w:color="auto" w:fill="FFFFFF"/>
                <w:lang w:val="en-US" w:eastAsia="zh-CN" w:bidi="ar"/>
              </w:rPr>
              <w:t>》</w:t>
            </w:r>
          </w:p>
          <w:p w14:paraId="3EB1ACC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第八十三条 县级以上人民政府旅游主管部门和有关部门依照本法和有关法律、法规的规定，在各自职责范围内对旅游市场实施监督管理。</w:t>
            </w:r>
          </w:p>
          <w:p w14:paraId="64A21BC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《中华人民共和国特种设备安全法》</w:t>
            </w:r>
          </w:p>
          <w:p w14:paraId="7999B0A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bidi="ar"/>
              </w:rPr>
              <w:t>第</w:t>
            </w:r>
            <w:r>
              <w:rPr>
                <w:rFonts w:hint="eastAsia" w:ascii="仿宋" w:hAnsi="仿宋" w:eastAsia="仿宋" w:cs="仿宋"/>
                <w:b w:val="0"/>
                <w:bCs w:val="0"/>
                <w:color w:val="auto"/>
                <w:kern w:val="0"/>
                <w:sz w:val="21"/>
                <w:szCs w:val="21"/>
                <w:highlight w:val="none"/>
                <w:u w:val="none"/>
                <w:shd w:val="clear" w:color="auto" w:fill="FFFFFF"/>
                <w:lang w:eastAsia="zh-CN" w:bidi="ar"/>
              </w:rPr>
              <w:t>六</w:t>
            </w:r>
            <w:r>
              <w:rPr>
                <w:rFonts w:hint="eastAsia" w:ascii="仿宋" w:hAnsi="仿宋" w:eastAsia="仿宋" w:cs="仿宋"/>
                <w:b w:val="0"/>
                <w:bCs w:val="0"/>
                <w:color w:val="auto"/>
                <w:kern w:val="0"/>
                <w:sz w:val="21"/>
                <w:szCs w:val="21"/>
                <w:highlight w:val="none"/>
                <w:u w:val="none"/>
                <w:shd w:val="clear" w:color="auto" w:fill="FFFFFF"/>
                <w:lang w:bidi="ar"/>
              </w:rPr>
              <w:t>条</w:t>
            </w:r>
            <w:r>
              <w:rPr>
                <w:rFonts w:hint="eastAsia" w:ascii="仿宋" w:hAnsi="仿宋" w:eastAsia="仿宋" w:cs="仿宋"/>
                <w:b w:val="0"/>
                <w:bCs w:val="0"/>
                <w:color w:val="auto"/>
                <w:kern w:val="0"/>
                <w:sz w:val="21"/>
                <w:szCs w:val="21"/>
                <w:highlight w:val="none"/>
                <w:u w:val="none"/>
                <w:shd w:val="clear" w:color="auto" w:fill="FFFFFF"/>
                <w:lang w:eastAsia="zh-CN" w:bidi="ar"/>
              </w:rPr>
              <w:t>第一款</w:t>
            </w:r>
            <w:r>
              <w:rPr>
                <w:rFonts w:hint="eastAsia" w:ascii="仿宋" w:hAnsi="仿宋" w:eastAsia="仿宋" w:cs="仿宋"/>
                <w:b w:val="0"/>
                <w:bCs w:val="0"/>
                <w:color w:val="auto"/>
                <w:kern w:val="0"/>
                <w:sz w:val="21"/>
                <w:szCs w:val="21"/>
                <w:highlight w:val="none"/>
                <w:u w:val="none"/>
                <w:shd w:val="clear" w:color="auto" w:fill="FFFFFF"/>
                <w:lang w:val="en-US" w:eastAsia="zh-CN" w:bidi="ar"/>
              </w:rPr>
              <w:t xml:space="preserve"> </w:t>
            </w:r>
            <w:r>
              <w:rPr>
                <w:rFonts w:hint="eastAsia" w:ascii="仿宋" w:hAnsi="仿宋" w:eastAsia="仿宋" w:cs="仿宋"/>
                <w:b w:val="0"/>
                <w:bCs w:val="0"/>
                <w:color w:val="auto"/>
                <w:kern w:val="0"/>
                <w:sz w:val="21"/>
                <w:szCs w:val="21"/>
                <w:highlight w:val="none"/>
                <w:u w:val="none"/>
                <w:shd w:val="clear" w:color="auto" w:fill="FFFFFF"/>
                <w:lang w:eastAsia="zh-CN" w:bidi="ar"/>
              </w:rPr>
              <w:t>国务院和地方各级人民政府应当加强对特种设备安全工作的领导，督促各有关部门依法履行监督管理职责</w:t>
            </w:r>
            <w:r>
              <w:rPr>
                <w:rFonts w:hint="eastAsia" w:ascii="仿宋" w:hAnsi="仿宋" w:eastAsia="仿宋" w:cs="仿宋"/>
                <w:b w:val="0"/>
                <w:bCs w:val="0"/>
                <w:color w:val="auto"/>
                <w:kern w:val="0"/>
                <w:sz w:val="21"/>
                <w:szCs w:val="21"/>
                <w:highlight w:val="none"/>
                <w:u w:val="none"/>
                <w:shd w:val="clear" w:color="auto" w:fill="FFFFFF"/>
                <w:lang w:bidi="ar"/>
              </w:rPr>
              <w:t>。</w:t>
            </w:r>
          </w:p>
          <w:p w14:paraId="6F916C4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《黑龙江省促进旅游业发展条例》</w:t>
            </w:r>
          </w:p>
          <w:p w14:paraId="15A962C1">
            <w:pPr>
              <w:keepNext w:val="0"/>
              <w:keepLines w:val="0"/>
              <w:pageBreakBefore w:val="0"/>
              <w:widowControl/>
              <w:numPr>
                <w:ilvl w:val="0"/>
                <w:numId w:val="2"/>
              </w:numPr>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bidi="ar"/>
              </w:rPr>
              <w:t>县级以上人民政府旅游主管部门负责本行政区域内旅游业发展的综合协调、行业指导、宣传推广，并会同相关行政主管部门共同做好促进和保障旅游业发展、旅游公共服务和旅游监督管理等工作。</w:t>
            </w:r>
          </w:p>
        </w:tc>
        <w:tc>
          <w:tcPr>
            <w:tcW w:w="1168" w:type="dxa"/>
            <w:noWrap w:val="0"/>
            <w:vAlign w:val="center"/>
          </w:tcPr>
          <w:p w14:paraId="50F7276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旅游景区、游乐场所</w:t>
            </w:r>
            <w:r>
              <w:rPr>
                <w:rFonts w:hint="eastAsia" w:ascii="仿宋" w:hAnsi="仿宋" w:eastAsia="仿宋" w:cs="仿宋"/>
                <w:b w:val="0"/>
                <w:bCs w:val="0"/>
                <w:color w:val="auto"/>
                <w:sz w:val="21"/>
                <w:szCs w:val="21"/>
                <w:highlight w:val="none"/>
                <w:u w:val="none"/>
                <w:lang w:val="en" w:eastAsia="zh-CN"/>
              </w:rPr>
              <w:t>使用的</w:t>
            </w:r>
            <w:r>
              <w:rPr>
                <w:rFonts w:hint="eastAsia" w:ascii="仿宋" w:hAnsi="仿宋" w:eastAsia="仿宋" w:cs="仿宋"/>
                <w:b w:val="0"/>
                <w:bCs w:val="0"/>
                <w:color w:val="auto"/>
                <w:sz w:val="21"/>
                <w:szCs w:val="21"/>
                <w:highlight w:val="none"/>
                <w:u w:val="none"/>
                <w:lang w:eastAsia="zh-CN"/>
              </w:rPr>
              <w:t>大型游乐设施</w:t>
            </w:r>
          </w:p>
        </w:tc>
        <w:tc>
          <w:tcPr>
            <w:tcW w:w="662" w:type="dxa"/>
            <w:noWrap w:val="0"/>
            <w:vAlign w:val="center"/>
          </w:tcPr>
          <w:p w14:paraId="631C090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日常检查</w:t>
            </w:r>
          </w:p>
          <w:p w14:paraId="37FA307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专项检查</w:t>
            </w:r>
          </w:p>
        </w:tc>
        <w:tc>
          <w:tcPr>
            <w:tcW w:w="774" w:type="dxa"/>
            <w:noWrap w:val="0"/>
            <w:vAlign w:val="center"/>
          </w:tcPr>
          <w:p w14:paraId="3A9AC1C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重点监管</w:t>
            </w:r>
          </w:p>
        </w:tc>
        <w:tc>
          <w:tcPr>
            <w:tcW w:w="805" w:type="dxa"/>
            <w:noWrap w:val="0"/>
            <w:vAlign w:val="center"/>
          </w:tcPr>
          <w:p w14:paraId="53DB58C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c>
          <w:tcPr>
            <w:tcW w:w="921" w:type="dxa"/>
            <w:noWrap w:val="0"/>
            <w:vAlign w:val="center"/>
          </w:tcPr>
          <w:p w14:paraId="7C1ACDD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r>
      <w:tr w14:paraId="1B89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75" w:type="dxa"/>
            <w:vMerge w:val="restart"/>
            <w:noWrap w:val="0"/>
            <w:vAlign w:val="center"/>
          </w:tcPr>
          <w:p w14:paraId="2039A4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12</w:t>
            </w:r>
          </w:p>
        </w:tc>
        <w:tc>
          <w:tcPr>
            <w:tcW w:w="670" w:type="dxa"/>
            <w:vMerge w:val="restart"/>
            <w:noWrap w:val="0"/>
            <w:vAlign w:val="center"/>
          </w:tcPr>
          <w:p w14:paraId="55BD56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机动车排放</w:t>
            </w:r>
          </w:p>
        </w:tc>
        <w:tc>
          <w:tcPr>
            <w:tcW w:w="695" w:type="dxa"/>
            <w:vMerge w:val="restart"/>
            <w:noWrap w:val="0"/>
            <w:vAlign w:val="center"/>
          </w:tcPr>
          <w:p w14:paraId="4F6F59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对机动车排放检验机构排放检验情况的监督检查</w:t>
            </w:r>
          </w:p>
        </w:tc>
        <w:tc>
          <w:tcPr>
            <w:tcW w:w="373" w:type="dxa"/>
            <w:noWrap w:val="0"/>
            <w:vAlign w:val="center"/>
          </w:tcPr>
          <w:p w14:paraId="1DA7AD2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54152AB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生态环境部门</w:t>
            </w:r>
          </w:p>
        </w:tc>
        <w:tc>
          <w:tcPr>
            <w:tcW w:w="1241" w:type="dxa"/>
            <w:noWrap w:val="0"/>
            <w:vAlign w:val="center"/>
          </w:tcPr>
          <w:p w14:paraId="481985C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机动车排放检验机构的排放检验情况</w:t>
            </w:r>
          </w:p>
        </w:tc>
        <w:tc>
          <w:tcPr>
            <w:tcW w:w="6876" w:type="dxa"/>
            <w:noWrap w:val="0"/>
            <w:vAlign w:val="center"/>
          </w:tcPr>
          <w:p w14:paraId="56796A5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《中华人民共和国大气污染防治法》</w:t>
            </w:r>
          </w:p>
          <w:p w14:paraId="674882A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第五十四条第二款 生态环境主管部门和认证认可监督管理部门应当对机动车排放检验机构的排放检验情况进行监督检查。</w:t>
            </w:r>
          </w:p>
        </w:tc>
        <w:tc>
          <w:tcPr>
            <w:tcW w:w="1168" w:type="dxa"/>
            <w:noWrap w:val="0"/>
            <w:vAlign w:val="center"/>
          </w:tcPr>
          <w:p w14:paraId="088C1E0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机动车排放检验机构</w:t>
            </w:r>
          </w:p>
        </w:tc>
        <w:tc>
          <w:tcPr>
            <w:tcW w:w="662" w:type="dxa"/>
            <w:noWrap w:val="0"/>
            <w:vAlign w:val="center"/>
          </w:tcPr>
          <w:p w14:paraId="074C0E1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0C2CC57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4344367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tc>
        <w:tc>
          <w:tcPr>
            <w:tcW w:w="805" w:type="dxa"/>
            <w:noWrap w:val="0"/>
            <w:vAlign w:val="center"/>
          </w:tcPr>
          <w:p w14:paraId="0ABB071D">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7493625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r>
      <w:tr w14:paraId="2EE4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75" w:type="dxa"/>
            <w:vMerge w:val="continue"/>
            <w:noWrap w:val="0"/>
            <w:vAlign w:val="center"/>
          </w:tcPr>
          <w:p w14:paraId="533CE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64A26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79B556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noWrap w:val="0"/>
            <w:vAlign w:val="center"/>
          </w:tcPr>
          <w:p w14:paraId="78AE96B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1816584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市场监管部门</w:t>
            </w:r>
          </w:p>
        </w:tc>
        <w:tc>
          <w:tcPr>
            <w:tcW w:w="1241" w:type="dxa"/>
            <w:noWrap w:val="0"/>
            <w:vAlign w:val="center"/>
          </w:tcPr>
          <w:p w14:paraId="2348E06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机动车排放检验机构的排放检验情况</w:t>
            </w:r>
          </w:p>
        </w:tc>
        <w:tc>
          <w:tcPr>
            <w:tcW w:w="6876" w:type="dxa"/>
            <w:noWrap w:val="0"/>
            <w:vAlign w:val="center"/>
          </w:tcPr>
          <w:p w14:paraId="793FB37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《中华人民共和国大气污染防治法》</w:t>
            </w:r>
          </w:p>
          <w:p w14:paraId="67E6D2E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第五十四条第二款 生态环境主管部门和认证认可监督管理部门应当对机动车排放检验机构的排放检验情况进行监督检查。</w:t>
            </w:r>
          </w:p>
        </w:tc>
        <w:tc>
          <w:tcPr>
            <w:tcW w:w="1168" w:type="dxa"/>
            <w:noWrap w:val="0"/>
            <w:vAlign w:val="center"/>
          </w:tcPr>
          <w:p w14:paraId="0A8BDC0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机动车排放检验机构</w:t>
            </w:r>
          </w:p>
        </w:tc>
        <w:tc>
          <w:tcPr>
            <w:tcW w:w="662" w:type="dxa"/>
            <w:noWrap w:val="0"/>
            <w:vAlign w:val="center"/>
          </w:tcPr>
          <w:p w14:paraId="78CEEB9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1CFF2F0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097695A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tc>
        <w:tc>
          <w:tcPr>
            <w:tcW w:w="805" w:type="dxa"/>
            <w:noWrap w:val="0"/>
            <w:vAlign w:val="center"/>
          </w:tcPr>
          <w:p w14:paraId="1E1457F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78B20E7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r>
      <w:tr w14:paraId="133A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475" w:type="dxa"/>
            <w:vMerge w:val="restart"/>
            <w:noWrap w:val="0"/>
            <w:vAlign w:val="center"/>
          </w:tcPr>
          <w:p w14:paraId="6147992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13</w:t>
            </w:r>
          </w:p>
        </w:tc>
        <w:tc>
          <w:tcPr>
            <w:tcW w:w="670" w:type="dxa"/>
            <w:vMerge w:val="restart"/>
            <w:noWrap w:val="0"/>
            <w:vAlign w:val="center"/>
          </w:tcPr>
          <w:p w14:paraId="267AB80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医疗美容</w:t>
            </w:r>
          </w:p>
        </w:tc>
        <w:tc>
          <w:tcPr>
            <w:tcW w:w="695" w:type="dxa"/>
            <w:vMerge w:val="restart"/>
            <w:noWrap w:val="0"/>
            <w:vAlign w:val="center"/>
          </w:tcPr>
          <w:p w14:paraId="29AAEC5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bidi="ar"/>
              </w:rPr>
              <w:t>对医疗美容的</w:t>
            </w:r>
            <w:r>
              <w:rPr>
                <w:rFonts w:hint="eastAsia" w:ascii="仿宋" w:hAnsi="仿宋" w:eastAsia="仿宋" w:cs="仿宋"/>
                <w:b w:val="0"/>
                <w:bCs w:val="0"/>
                <w:color w:val="auto"/>
                <w:kern w:val="0"/>
                <w:sz w:val="21"/>
                <w:szCs w:val="21"/>
                <w:highlight w:val="none"/>
                <w:u w:val="none"/>
                <w:shd w:val="clear" w:color="auto" w:fill="FFFFFF"/>
                <w:lang w:eastAsia="zh-CN" w:bidi="ar"/>
              </w:rPr>
              <w:t>机构的</w:t>
            </w:r>
            <w:r>
              <w:rPr>
                <w:rFonts w:hint="eastAsia" w:ascii="仿宋" w:hAnsi="仿宋" w:eastAsia="仿宋" w:cs="仿宋"/>
                <w:b w:val="0"/>
                <w:bCs w:val="0"/>
                <w:color w:val="auto"/>
                <w:kern w:val="0"/>
                <w:sz w:val="21"/>
                <w:szCs w:val="21"/>
                <w:highlight w:val="none"/>
                <w:u w:val="none"/>
                <w:shd w:val="clear" w:color="auto" w:fill="FFFFFF"/>
                <w:lang w:bidi="ar"/>
              </w:rPr>
              <w:t>综合监</w:t>
            </w:r>
            <w:r>
              <w:rPr>
                <w:rFonts w:hint="eastAsia" w:ascii="仿宋" w:hAnsi="仿宋" w:eastAsia="仿宋" w:cs="仿宋"/>
                <w:b w:val="0"/>
                <w:bCs w:val="0"/>
                <w:color w:val="auto"/>
                <w:kern w:val="0"/>
                <w:sz w:val="21"/>
                <w:szCs w:val="21"/>
                <w:highlight w:val="none"/>
                <w:u w:val="none"/>
                <w:shd w:val="clear" w:color="auto" w:fill="FFFFFF"/>
                <w:lang w:eastAsia="zh-CN" w:bidi="ar"/>
              </w:rPr>
              <w:t>管</w:t>
            </w:r>
          </w:p>
        </w:tc>
        <w:tc>
          <w:tcPr>
            <w:tcW w:w="373" w:type="dxa"/>
            <w:vMerge w:val="restart"/>
            <w:noWrap w:val="0"/>
            <w:vAlign w:val="center"/>
          </w:tcPr>
          <w:p w14:paraId="0C3F42A9">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vMerge w:val="restart"/>
            <w:noWrap w:val="0"/>
            <w:vAlign w:val="center"/>
          </w:tcPr>
          <w:p w14:paraId="74434B3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卫生健康部门</w:t>
            </w:r>
          </w:p>
        </w:tc>
        <w:tc>
          <w:tcPr>
            <w:tcW w:w="1241" w:type="dxa"/>
            <w:noWrap w:val="0"/>
            <w:vAlign w:val="center"/>
          </w:tcPr>
          <w:p w14:paraId="263B666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bidi="ar"/>
              </w:rPr>
              <w:t>医疗美</w:t>
            </w:r>
            <w:r>
              <w:rPr>
                <w:rFonts w:hint="eastAsia" w:ascii="仿宋" w:hAnsi="仿宋" w:eastAsia="仿宋" w:cs="仿宋"/>
                <w:b w:val="0"/>
                <w:bCs w:val="0"/>
                <w:color w:val="auto"/>
                <w:kern w:val="0"/>
                <w:sz w:val="21"/>
                <w:szCs w:val="21"/>
                <w:highlight w:val="none"/>
                <w:u w:val="none"/>
                <w:shd w:val="clear" w:color="auto" w:fill="FFFFFF"/>
                <w:lang w:eastAsia="zh-CN" w:bidi="ar"/>
              </w:rPr>
              <w:t>容机构</w:t>
            </w:r>
            <w:r>
              <w:rPr>
                <w:rFonts w:hint="eastAsia" w:ascii="仿宋" w:hAnsi="仿宋" w:eastAsia="仿宋" w:cs="仿宋"/>
                <w:b w:val="0"/>
                <w:bCs w:val="0"/>
                <w:color w:val="auto"/>
                <w:kern w:val="0"/>
                <w:sz w:val="21"/>
                <w:szCs w:val="21"/>
                <w:highlight w:val="none"/>
                <w:u w:val="none"/>
                <w:shd w:val="clear" w:color="auto" w:fill="FFFFFF"/>
                <w:lang w:bidi="ar"/>
              </w:rPr>
              <w:t>资质监管</w:t>
            </w:r>
          </w:p>
        </w:tc>
        <w:tc>
          <w:tcPr>
            <w:tcW w:w="6876" w:type="dxa"/>
            <w:noWrap w:val="0"/>
            <w:vAlign w:val="center"/>
          </w:tcPr>
          <w:p w14:paraId="5E00694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《中华人民共和国基本医疗卫生与健康促进法》</w:t>
            </w:r>
          </w:p>
          <w:p w14:paraId="1BF81F5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bidi="ar"/>
              </w:rPr>
              <w:t>第三十八条</w:t>
            </w:r>
            <w:r>
              <w:rPr>
                <w:rFonts w:hint="eastAsia" w:ascii="仿宋" w:hAnsi="仿宋" w:eastAsia="仿宋" w:cs="仿宋"/>
                <w:b w:val="0"/>
                <w:bCs w:val="0"/>
                <w:color w:val="auto"/>
                <w:kern w:val="0"/>
                <w:sz w:val="21"/>
                <w:szCs w:val="21"/>
                <w:highlight w:val="none"/>
                <w:u w:val="none"/>
                <w:shd w:val="clear" w:color="auto" w:fill="FFFFFF"/>
                <w:lang w:val="en" w:bidi="ar"/>
              </w:rPr>
              <w:t xml:space="preserve"> </w:t>
            </w:r>
            <w:r>
              <w:rPr>
                <w:rFonts w:hint="eastAsia" w:ascii="仿宋" w:hAnsi="仿宋" w:eastAsia="仿宋" w:cs="仿宋"/>
                <w:b w:val="0"/>
                <w:bCs w:val="0"/>
                <w:color w:val="auto"/>
                <w:kern w:val="0"/>
                <w:sz w:val="21"/>
                <w:szCs w:val="21"/>
                <w:highlight w:val="none"/>
                <w:u w:val="none"/>
                <w:shd w:val="clear" w:color="auto" w:fill="FFFFFF"/>
                <w:lang w:bidi="ar"/>
              </w:rPr>
              <w:t>医疗机构依法取得执业许可证。禁止伪造、变造、买卖、出租、出借医疗机构执业许可证。</w:t>
            </w:r>
          </w:p>
          <w:p w14:paraId="7CE13A7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《医疗</w:t>
            </w:r>
            <w:r>
              <w:rPr>
                <w:rFonts w:hint="eastAsia" w:ascii="仿宋" w:hAnsi="仿宋" w:eastAsia="仿宋" w:cs="仿宋"/>
                <w:b w:val="0"/>
                <w:bCs w:val="0"/>
                <w:color w:val="auto"/>
                <w:kern w:val="0"/>
                <w:sz w:val="21"/>
                <w:szCs w:val="21"/>
                <w:highlight w:val="none"/>
                <w:u w:val="none"/>
                <w:shd w:val="clear" w:color="auto" w:fill="FFFFFF"/>
                <w:lang w:eastAsia="zh-CN" w:bidi="ar"/>
              </w:rPr>
              <w:t>机</w:t>
            </w:r>
            <w:r>
              <w:rPr>
                <w:rFonts w:hint="eastAsia" w:ascii="仿宋" w:hAnsi="仿宋" w:eastAsia="仿宋" w:cs="仿宋"/>
                <w:b w:val="0"/>
                <w:bCs w:val="0"/>
                <w:color w:val="auto"/>
                <w:kern w:val="0"/>
                <w:sz w:val="21"/>
                <w:szCs w:val="21"/>
                <w:highlight w:val="none"/>
                <w:u w:val="none"/>
                <w:shd w:val="clear" w:color="auto" w:fill="FFFFFF"/>
                <w:lang w:bidi="ar"/>
              </w:rPr>
              <w:t>构管理条例》</w:t>
            </w:r>
          </w:p>
          <w:p w14:paraId="044B813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第二十三条</w:t>
            </w:r>
            <w:r>
              <w:rPr>
                <w:rFonts w:hint="eastAsia" w:ascii="仿宋" w:hAnsi="仿宋" w:eastAsia="仿宋" w:cs="仿宋"/>
                <w:b w:val="0"/>
                <w:bCs w:val="0"/>
                <w:color w:val="auto"/>
                <w:kern w:val="0"/>
                <w:sz w:val="21"/>
                <w:szCs w:val="21"/>
                <w:highlight w:val="none"/>
                <w:u w:val="none"/>
                <w:shd w:val="clear" w:color="auto" w:fill="FFFFFF"/>
                <w:lang w:val="en" w:bidi="ar"/>
              </w:rPr>
              <w:t xml:space="preserve"> </w:t>
            </w:r>
            <w:r>
              <w:rPr>
                <w:rFonts w:hint="eastAsia" w:ascii="仿宋" w:hAnsi="仿宋" w:eastAsia="仿宋" w:cs="仿宋"/>
                <w:b w:val="0"/>
                <w:bCs w:val="0"/>
                <w:color w:val="auto"/>
                <w:kern w:val="0"/>
                <w:sz w:val="21"/>
                <w:szCs w:val="21"/>
                <w:highlight w:val="none"/>
                <w:u w:val="none"/>
                <w:shd w:val="clear" w:color="auto" w:fill="FFFFFF"/>
                <w:lang w:bidi="ar"/>
              </w:rPr>
              <w:t>任何单位或者个人，未取得《医疗机构执业许可证》或者未经备案，不得开展诊疗活动。</w:t>
            </w:r>
          </w:p>
          <w:p w14:paraId="130A47C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第二十五条</w:t>
            </w:r>
            <w:r>
              <w:rPr>
                <w:rFonts w:hint="eastAsia" w:ascii="仿宋" w:hAnsi="仿宋" w:eastAsia="仿宋" w:cs="仿宋"/>
                <w:b w:val="0"/>
                <w:bCs w:val="0"/>
                <w:color w:val="auto"/>
                <w:kern w:val="0"/>
                <w:sz w:val="21"/>
                <w:szCs w:val="21"/>
                <w:highlight w:val="none"/>
                <w:u w:val="none"/>
                <w:shd w:val="clear" w:color="auto" w:fill="FFFFFF"/>
                <w:lang w:val="en" w:bidi="ar"/>
              </w:rPr>
              <w:t xml:space="preserve"> </w:t>
            </w:r>
            <w:r>
              <w:rPr>
                <w:rFonts w:hint="eastAsia" w:ascii="仿宋" w:hAnsi="仿宋" w:eastAsia="仿宋" w:cs="仿宋"/>
                <w:b w:val="0"/>
                <w:bCs w:val="0"/>
                <w:color w:val="auto"/>
                <w:kern w:val="0"/>
                <w:sz w:val="21"/>
                <w:szCs w:val="21"/>
                <w:highlight w:val="none"/>
                <w:u w:val="none"/>
                <w:shd w:val="clear" w:color="auto" w:fill="FFFFFF"/>
                <w:lang w:bidi="ar"/>
              </w:rPr>
              <w:t>医疗机构必须将《医疗机构执业许可证》、诊疗科目、诊疗时间和收费标准悬挂于明显处所。</w:t>
            </w:r>
          </w:p>
          <w:p w14:paraId="2763003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bidi="ar"/>
              </w:rPr>
              <w:t>第二十六条</w:t>
            </w:r>
            <w:r>
              <w:rPr>
                <w:rFonts w:hint="eastAsia" w:ascii="仿宋" w:hAnsi="仿宋" w:eastAsia="仿宋" w:cs="仿宋"/>
                <w:b w:val="0"/>
                <w:bCs w:val="0"/>
                <w:color w:val="auto"/>
                <w:kern w:val="0"/>
                <w:sz w:val="21"/>
                <w:szCs w:val="21"/>
                <w:highlight w:val="none"/>
                <w:u w:val="none"/>
                <w:shd w:val="clear" w:color="auto" w:fill="FFFFFF"/>
                <w:lang w:val="en" w:bidi="ar"/>
              </w:rPr>
              <w:t xml:space="preserve"> </w:t>
            </w:r>
            <w:r>
              <w:rPr>
                <w:rFonts w:hint="eastAsia" w:ascii="仿宋" w:hAnsi="仿宋" w:eastAsia="仿宋" w:cs="仿宋"/>
                <w:b w:val="0"/>
                <w:bCs w:val="0"/>
                <w:color w:val="auto"/>
                <w:kern w:val="0"/>
                <w:sz w:val="21"/>
                <w:szCs w:val="21"/>
                <w:highlight w:val="none"/>
                <w:u w:val="none"/>
                <w:shd w:val="clear" w:color="auto" w:fill="FFFFFF"/>
                <w:lang w:bidi="ar"/>
              </w:rPr>
              <w:t>医疗机构必须按照核准登记或者备案的诊疗科目开展诊疗活动。</w:t>
            </w:r>
          </w:p>
        </w:tc>
        <w:tc>
          <w:tcPr>
            <w:tcW w:w="1168" w:type="dxa"/>
            <w:noWrap w:val="0"/>
            <w:vAlign w:val="center"/>
          </w:tcPr>
          <w:p w14:paraId="71E9A0F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医疗美容机构</w:t>
            </w:r>
          </w:p>
          <w:p w14:paraId="3B85205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1D569D5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p w14:paraId="26FB4A0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774" w:type="dxa"/>
            <w:noWrap w:val="0"/>
            <w:vAlign w:val="center"/>
          </w:tcPr>
          <w:p w14:paraId="54910AA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“双随机、一公开”监管</w:t>
            </w:r>
          </w:p>
        </w:tc>
        <w:tc>
          <w:tcPr>
            <w:tcW w:w="805" w:type="dxa"/>
            <w:noWrap w:val="0"/>
            <w:vAlign w:val="center"/>
          </w:tcPr>
          <w:p w14:paraId="5884930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市县</w:t>
            </w:r>
          </w:p>
          <w:p w14:paraId="7A1C9F9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368A368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市县</w:t>
            </w:r>
          </w:p>
          <w:p w14:paraId="36A2899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r>
      <w:tr w14:paraId="3FA6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475" w:type="dxa"/>
            <w:vMerge w:val="continue"/>
            <w:noWrap w:val="0"/>
            <w:vAlign w:val="center"/>
          </w:tcPr>
          <w:p w14:paraId="1296A71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670" w:type="dxa"/>
            <w:vMerge w:val="continue"/>
            <w:noWrap w:val="0"/>
            <w:vAlign w:val="top"/>
          </w:tcPr>
          <w:p w14:paraId="24F8F047">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695" w:type="dxa"/>
            <w:vMerge w:val="continue"/>
            <w:noWrap w:val="0"/>
            <w:vAlign w:val="top"/>
          </w:tcPr>
          <w:p w14:paraId="676B9F02">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373" w:type="dxa"/>
            <w:vMerge w:val="continue"/>
            <w:noWrap w:val="0"/>
            <w:vAlign w:val="center"/>
          </w:tcPr>
          <w:p w14:paraId="4B1CC41D">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vMerge w:val="continue"/>
            <w:noWrap w:val="0"/>
            <w:vAlign w:val="center"/>
          </w:tcPr>
          <w:p w14:paraId="7AA78B52">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1241" w:type="dxa"/>
            <w:noWrap w:val="0"/>
            <w:vAlign w:val="center"/>
          </w:tcPr>
          <w:p w14:paraId="2CDC51F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bidi="ar"/>
              </w:rPr>
              <w:t>医疗美容机构从业人员资质监管</w:t>
            </w:r>
          </w:p>
        </w:tc>
        <w:tc>
          <w:tcPr>
            <w:tcW w:w="6876" w:type="dxa"/>
            <w:noWrap w:val="0"/>
            <w:vAlign w:val="center"/>
          </w:tcPr>
          <w:p w14:paraId="6154A6B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《中华人民共和国基本医疗卫生与健康促进法》</w:t>
            </w:r>
          </w:p>
          <w:p w14:paraId="5628776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第五十三条</w:t>
            </w:r>
            <w:r>
              <w:rPr>
                <w:rFonts w:hint="eastAsia" w:ascii="仿宋" w:hAnsi="仿宋" w:eastAsia="仿宋" w:cs="仿宋"/>
                <w:b w:val="0"/>
                <w:bCs w:val="0"/>
                <w:color w:val="auto"/>
                <w:kern w:val="0"/>
                <w:sz w:val="21"/>
                <w:szCs w:val="21"/>
                <w:highlight w:val="none"/>
                <w:u w:val="none"/>
                <w:shd w:val="clear" w:color="auto" w:fill="FFFFFF"/>
                <w:lang w:val="en" w:bidi="ar"/>
              </w:rPr>
              <w:t xml:space="preserve"> </w:t>
            </w:r>
            <w:r>
              <w:rPr>
                <w:rFonts w:hint="eastAsia" w:ascii="仿宋" w:hAnsi="仿宋" w:eastAsia="仿宋" w:cs="仿宋"/>
                <w:b w:val="0"/>
                <w:bCs w:val="0"/>
                <w:color w:val="auto"/>
                <w:kern w:val="0"/>
                <w:sz w:val="21"/>
                <w:szCs w:val="21"/>
                <w:highlight w:val="none"/>
                <w:u w:val="none"/>
                <w:shd w:val="clear" w:color="auto" w:fill="FFFFFF"/>
                <w:lang w:bidi="ar"/>
              </w:rPr>
              <w:t>国家对医师、护士等医疗卫生人员依法实行执业注册制度。医疗卫生人员应当依法取得相应的职业资格。</w:t>
            </w:r>
          </w:p>
          <w:p w14:paraId="49F3708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《医疗</w:t>
            </w:r>
            <w:r>
              <w:rPr>
                <w:rFonts w:hint="eastAsia" w:ascii="仿宋" w:hAnsi="仿宋" w:eastAsia="仿宋" w:cs="仿宋"/>
                <w:b w:val="0"/>
                <w:bCs w:val="0"/>
                <w:strike w:val="0"/>
                <w:dstrike w:val="0"/>
                <w:color w:val="auto"/>
                <w:kern w:val="0"/>
                <w:sz w:val="21"/>
                <w:szCs w:val="21"/>
                <w:highlight w:val="none"/>
                <w:u w:val="none"/>
                <w:shd w:val="clear" w:color="auto" w:fill="FFFFFF"/>
                <w:lang w:eastAsia="zh-CN" w:bidi="ar"/>
              </w:rPr>
              <w:t>机构</w:t>
            </w:r>
            <w:r>
              <w:rPr>
                <w:rFonts w:hint="eastAsia" w:ascii="仿宋" w:hAnsi="仿宋" w:eastAsia="仿宋" w:cs="仿宋"/>
                <w:b w:val="0"/>
                <w:bCs w:val="0"/>
                <w:color w:val="auto"/>
                <w:kern w:val="0"/>
                <w:sz w:val="21"/>
                <w:szCs w:val="21"/>
                <w:highlight w:val="none"/>
                <w:u w:val="none"/>
                <w:shd w:val="clear" w:color="auto" w:fill="FFFFFF"/>
                <w:lang w:bidi="ar"/>
              </w:rPr>
              <w:t>管理条例》</w:t>
            </w:r>
          </w:p>
          <w:p w14:paraId="590366F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第二十七条</w:t>
            </w:r>
            <w:r>
              <w:rPr>
                <w:rFonts w:hint="eastAsia" w:ascii="仿宋" w:hAnsi="仿宋" w:eastAsia="仿宋" w:cs="仿宋"/>
                <w:b w:val="0"/>
                <w:bCs w:val="0"/>
                <w:color w:val="auto"/>
                <w:kern w:val="0"/>
                <w:sz w:val="21"/>
                <w:szCs w:val="21"/>
                <w:highlight w:val="none"/>
                <w:u w:val="none"/>
                <w:shd w:val="clear" w:color="auto" w:fill="FFFFFF"/>
                <w:lang w:val="en" w:bidi="ar"/>
              </w:rPr>
              <w:t xml:space="preserve"> </w:t>
            </w:r>
            <w:r>
              <w:rPr>
                <w:rFonts w:hint="eastAsia" w:ascii="仿宋" w:hAnsi="仿宋" w:eastAsia="仿宋" w:cs="仿宋"/>
                <w:b w:val="0"/>
                <w:bCs w:val="0"/>
                <w:color w:val="auto"/>
                <w:kern w:val="0"/>
                <w:sz w:val="21"/>
                <w:szCs w:val="21"/>
                <w:highlight w:val="none"/>
                <w:u w:val="none"/>
                <w:shd w:val="clear" w:color="auto" w:fill="FFFFFF"/>
                <w:lang w:bidi="ar"/>
              </w:rPr>
              <w:t>医疗机构不得使用非卫生技术人员从事医疗卫生技术工作。</w:t>
            </w:r>
          </w:p>
          <w:p w14:paraId="16BF31E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《医疗美容服务管理办法》</w:t>
            </w:r>
          </w:p>
          <w:p w14:paraId="6E88286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第十二条</w:t>
            </w:r>
            <w:r>
              <w:rPr>
                <w:rFonts w:hint="eastAsia" w:ascii="仿宋" w:hAnsi="仿宋" w:eastAsia="仿宋" w:cs="仿宋"/>
                <w:b w:val="0"/>
                <w:bCs w:val="0"/>
                <w:color w:val="auto"/>
                <w:kern w:val="0"/>
                <w:sz w:val="21"/>
                <w:szCs w:val="21"/>
                <w:highlight w:val="none"/>
                <w:u w:val="none"/>
                <w:shd w:val="clear" w:color="auto" w:fill="FFFFFF"/>
                <w:lang w:val="en" w:bidi="ar"/>
              </w:rPr>
              <w:t xml:space="preserve"> </w:t>
            </w:r>
            <w:r>
              <w:rPr>
                <w:rFonts w:hint="eastAsia" w:ascii="仿宋" w:hAnsi="仿宋" w:eastAsia="仿宋" w:cs="仿宋"/>
                <w:b w:val="0"/>
                <w:bCs w:val="0"/>
                <w:color w:val="auto"/>
                <w:kern w:val="0"/>
                <w:sz w:val="21"/>
                <w:szCs w:val="21"/>
                <w:highlight w:val="none"/>
                <w:u w:val="none"/>
                <w:shd w:val="clear" w:color="auto" w:fill="FFFFFF"/>
                <w:lang w:bidi="ar"/>
              </w:rPr>
              <w:t>不具备本办法第十一条规定的主诊医师条件的执业医师，可在主诊医师的指导下从事医疗美容临床技术服务工作。</w:t>
            </w:r>
          </w:p>
          <w:p w14:paraId="5E7EDD8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bidi="ar"/>
              </w:rPr>
              <w:t>第十四条</w:t>
            </w:r>
            <w:r>
              <w:rPr>
                <w:rFonts w:hint="eastAsia" w:ascii="仿宋" w:hAnsi="仿宋" w:eastAsia="仿宋" w:cs="仿宋"/>
                <w:b w:val="0"/>
                <w:bCs w:val="0"/>
                <w:color w:val="auto"/>
                <w:kern w:val="0"/>
                <w:sz w:val="21"/>
                <w:szCs w:val="21"/>
                <w:highlight w:val="none"/>
                <w:u w:val="none"/>
                <w:shd w:val="clear" w:color="auto" w:fill="FFFFFF"/>
                <w:lang w:val="en" w:bidi="ar"/>
              </w:rPr>
              <w:t xml:space="preserve"> </w:t>
            </w:r>
            <w:r>
              <w:rPr>
                <w:rFonts w:hint="eastAsia" w:ascii="仿宋" w:hAnsi="仿宋" w:eastAsia="仿宋" w:cs="仿宋"/>
                <w:b w:val="0"/>
                <w:bCs w:val="0"/>
                <w:color w:val="auto"/>
                <w:kern w:val="0"/>
                <w:sz w:val="21"/>
                <w:szCs w:val="21"/>
                <w:highlight w:val="none"/>
                <w:u w:val="none"/>
                <w:shd w:val="clear" w:color="auto" w:fill="FFFFFF"/>
                <w:lang w:bidi="ar"/>
              </w:rPr>
              <w:t>未经卫生计生行政部门核定并办理执业注册手续的人员不得从事医疗美容诊疗服务。</w:t>
            </w:r>
          </w:p>
        </w:tc>
        <w:tc>
          <w:tcPr>
            <w:tcW w:w="1168" w:type="dxa"/>
            <w:noWrap w:val="0"/>
            <w:vAlign w:val="center"/>
          </w:tcPr>
          <w:p w14:paraId="3A9BD85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医疗美容机构</w:t>
            </w:r>
          </w:p>
          <w:p w14:paraId="4406DF6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29223B9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p w14:paraId="7D80E10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774" w:type="dxa"/>
            <w:noWrap w:val="0"/>
            <w:vAlign w:val="center"/>
          </w:tcPr>
          <w:p w14:paraId="3482059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“双随机、一公开”监管</w:t>
            </w:r>
          </w:p>
          <w:p w14:paraId="275F86E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805" w:type="dxa"/>
            <w:noWrap w:val="0"/>
            <w:vAlign w:val="center"/>
          </w:tcPr>
          <w:p w14:paraId="751553C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市县</w:t>
            </w:r>
          </w:p>
          <w:p w14:paraId="07DC0ED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7070CAA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市县</w:t>
            </w:r>
          </w:p>
          <w:p w14:paraId="12FC50C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r>
      <w:tr w14:paraId="0861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475" w:type="dxa"/>
            <w:vMerge w:val="continue"/>
            <w:noWrap w:val="0"/>
            <w:vAlign w:val="center"/>
          </w:tcPr>
          <w:p w14:paraId="284437E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670" w:type="dxa"/>
            <w:vMerge w:val="continue"/>
            <w:noWrap w:val="0"/>
            <w:vAlign w:val="top"/>
          </w:tcPr>
          <w:p w14:paraId="542743BF">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695" w:type="dxa"/>
            <w:vMerge w:val="continue"/>
            <w:noWrap w:val="0"/>
            <w:vAlign w:val="top"/>
          </w:tcPr>
          <w:p w14:paraId="5298ABFE">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373" w:type="dxa"/>
            <w:vMerge w:val="restart"/>
            <w:noWrap w:val="0"/>
            <w:vAlign w:val="center"/>
          </w:tcPr>
          <w:p w14:paraId="6B830EB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2959387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市场监管部门</w:t>
            </w:r>
          </w:p>
        </w:tc>
        <w:tc>
          <w:tcPr>
            <w:tcW w:w="1241" w:type="dxa"/>
            <w:noWrap w:val="0"/>
            <w:vAlign w:val="center"/>
          </w:tcPr>
          <w:p w14:paraId="7B5E846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医疗卫生行业价格监督检查</w:t>
            </w:r>
          </w:p>
        </w:tc>
        <w:tc>
          <w:tcPr>
            <w:tcW w:w="6876" w:type="dxa"/>
            <w:noWrap w:val="0"/>
            <w:vAlign w:val="center"/>
          </w:tcPr>
          <w:p w14:paraId="0DCFCB0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《中华人民共和国价格法》</w:t>
            </w:r>
          </w:p>
          <w:p w14:paraId="3C3179B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第三十三条</w:t>
            </w:r>
            <w:r>
              <w:rPr>
                <w:rFonts w:hint="eastAsia" w:ascii="仿宋" w:hAnsi="仿宋" w:eastAsia="仿宋" w:cs="仿宋"/>
                <w:b w:val="0"/>
                <w:bCs w:val="0"/>
                <w:color w:val="auto"/>
                <w:kern w:val="0"/>
                <w:sz w:val="21"/>
                <w:szCs w:val="21"/>
                <w:highlight w:val="none"/>
                <w:u w:val="none"/>
                <w:shd w:val="clear" w:color="auto" w:fill="FFFFFF"/>
                <w:lang w:val="en" w:eastAsia="zh-CN" w:bidi="ar"/>
              </w:rPr>
              <w:t xml:space="preserve"> </w:t>
            </w:r>
            <w:r>
              <w:rPr>
                <w:rFonts w:hint="eastAsia" w:ascii="仿宋" w:hAnsi="仿宋" w:eastAsia="仿宋" w:cs="仿宋"/>
                <w:b w:val="0"/>
                <w:bCs w:val="0"/>
                <w:color w:val="auto"/>
                <w:kern w:val="0"/>
                <w:sz w:val="21"/>
                <w:szCs w:val="21"/>
                <w:highlight w:val="none"/>
                <w:u w:val="none"/>
                <w:shd w:val="clear" w:color="auto" w:fill="FFFFFF"/>
                <w:lang w:val="en-US" w:eastAsia="zh-CN" w:bidi="ar"/>
              </w:rPr>
              <w:t>县级以上各级人民政府价格主管部门，依法对价格活动进行监督检查，并依照本法的规定对价格违法行为实施行政处罚。</w:t>
            </w:r>
          </w:p>
        </w:tc>
        <w:tc>
          <w:tcPr>
            <w:tcW w:w="1168" w:type="dxa"/>
            <w:noWrap w:val="0"/>
            <w:vAlign w:val="center"/>
          </w:tcPr>
          <w:p w14:paraId="248D94E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医疗美容机构</w:t>
            </w:r>
          </w:p>
          <w:p w14:paraId="4143E05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7770758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p w14:paraId="0D16970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774" w:type="dxa"/>
            <w:noWrap w:val="0"/>
            <w:vAlign w:val="center"/>
          </w:tcPr>
          <w:p w14:paraId="357F1B8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“双随机、一公开”监管</w:t>
            </w:r>
          </w:p>
        </w:tc>
        <w:tc>
          <w:tcPr>
            <w:tcW w:w="805" w:type="dxa"/>
            <w:noWrap w:val="0"/>
            <w:vAlign w:val="center"/>
          </w:tcPr>
          <w:p w14:paraId="27AAE5E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市县</w:t>
            </w:r>
          </w:p>
          <w:p w14:paraId="6499568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504DF6C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市县</w:t>
            </w:r>
          </w:p>
          <w:p w14:paraId="3B8C099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r>
      <w:tr w14:paraId="4C3E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75" w:type="dxa"/>
            <w:vMerge w:val="continue"/>
            <w:noWrap w:val="0"/>
            <w:vAlign w:val="center"/>
          </w:tcPr>
          <w:p w14:paraId="42EDE664">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670" w:type="dxa"/>
            <w:vMerge w:val="continue"/>
            <w:noWrap w:val="0"/>
            <w:vAlign w:val="top"/>
          </w:tcPr>
          <w:p w14:paraId="41AA017E">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695" w:type="dxa"/>
            <w:vMerge w:val="continue"/>
            <w:noWrap w:val="0"/>
            <w:vAlign w:val="top"/>
          </w:tcPr>
          <w:p w14:paraId="3B5BA71C">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373" w:type="dxa"/>
            <w:vMerge w:val="continue"/>
            <w:noWrap w:val="0"/>
            <w:vAlign w:val="center"/>
          </w:tcPr>
          <w:p w14:paraId="477FA71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352" w:type="dxa"/>
            <w:noWrap w:val="0"/>
            <w:vAlign w:val="center"/>
          </w:tcPr>
          <w:p w14:paraId="07EEBC7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药品监管部门</w:t>
            </w:r>
          </w:p>
        </w:tc>
        <w:tc>
          <w:tcPr>
            <w:tcW w:w="1241" w:type="dxa"/>
            <w:noWrap w:val="0"/>
            <w:vAlign w:val="center"/>
          </w:tcPr>
          <w:p w14:paraId="1C1D998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 w:eastAsia="zh-CN" w:bidi="ar"/>
              </w:rPr>
            </w:pPr>
            <w:r>
              <w:rPr>
                <w:rFonts w:hint="eastAsia" w:ascii="仿宋" w:hAnsi="仿宋" w:eastAsia="仿宋" w:cs="仿宋"/>
                <w:b w:val="0"/>
                <w:bCs w:val="0"/>
                <w:color w:val="auto"/>
                <w:kern w:val="0"/>
                <w:sz w:val="21"/>
                <w:szCs w:val="21"/>
                <w:highlight w:val="none"/>
                <w:u w:val="none"/>
                <w:shd w:val="clear" w:color="auto" w:fill="FFFFFF"/>
                <w:lang w:val="en" w:eastAsia="zh-CN" w:bidi="ar"/>
              </w:rPr>
              <w:t>对医疗器械使用环节质量安全的监管检查</w:t>
            </w:r>
          </w:p>
        </w:tc>
        <w:tc>
          <w:tcPr>
            <w:tcW w:w="6876" w:type="dxa"/>
            <w:noWrap w:val="0"/>
            <w:vAlign w:val="center"/>
          </w:tcPr>
          <w:p w14:paraId="19A89E3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《医疗器械监督管理条例》</w:t>
            </w:r>
          </w:p>
          <w:p w14:paraId="4283B7C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第六十九条 负责药品监督管理的部门应当对医疗器械的研制、生产、经营活动以及使用环节的医疗器械质量加强监督检查，并对下列事项进行重点监督检查：</w:t>
            </w:r>
          </w:p>
          <w:p w14:paraId="3FA1083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（一）是否按照经注册或者备案的产品技术要求组织生产；</w:t>
            </w:r>
          </w:p>
          <w:p w14:paraId="779CB5C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（二）质量管理体系是否保持有效运行；</w:t>
            </w:r>
          </w:p>
          <w:p w14:paraId="59F7670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（三）生产经营条件是否持续符合法定要求。</w:t>
            </w:r>
          </w:p>
        </w:tc>
        <w:tc>
          <w:tcPr>
            <w:tcW w:w="1168" w:type="dxa"/>
            <w:noWrap w:val="0"/>
            <w:vAlign w:val="center"/>
          </w:tcPr>
          <w:p w14:paraId="3D1C29B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医疗美容机构</w:t>
            </w:r>
          </w:p>
          <w:p w14:paraId="333FAE8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6998FC3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p w14:paraId="70A1AF2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774" w:type="dxa"/>
            <w:noWrap w:val="0"/>
            <w:vAlign w:val="center"/>
          </w:tcPr>
          <w:p w14:paraId="055AA0B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tc>
        <w:tc>
          <w:tcPr>
            <w:tcW w:w="805" w:type="dxa"/>
            <w:noWrap w:val="0"/>
            <w:vAlign w:val="center"/>
          </w:tcPr>
          <w:p w14:paraId="18325E6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市县</w:t>
            </w:r>
          </w:p>
          <w:p w14:paraId="0B8DC01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3828B02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市县</w:t>
            </w:r>
          </w:p>
          <w:p w14:paraId="7ECA7FC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r>
      <w:tr w14:paraId="50E9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475" w:type="dxa"/>
            <w:vMerge w:val="restart"/>
            <w:noWrap w:val="0"/>
            <w:vAlign w:val="center"/>
          </w:tcPr>
          <w:p w14:paraId="513F95D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14</w:t>
            </w:r>
          </w:p>
        </w:tc>
        <w:tc>
          <w:tcPr>
            <w:tcW w:w="670" w:type="dxa"/>
            <w:vMerge w:val="restart"/>
            <w:noWrap w:val="0"/>
            <w:vAlign w:val="center"/>
          </w:tcPr>
          <w:p w14:paraId="347BF50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小额贷款公司</w:t>
            </w:r>
          </w:p>
          <w:p w14:paraId="0D8AD01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restart"/>
            <w:noWrap w:val="0"/>
            <w:vAlign w:val="center"/>
          </w:tcPr>
          <w:p w14:paraId="4026F468">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对小额贷款公司失联的综合监管</w:t>
            </w:r>
          </w:p>
        </w:tc>
        <w:tc>
          <w:tcPr>
            <w:tcW w:w="373" w:type="dxa"/>
            <w:vMerge w:val="restart"/>
            <w:noWrap w:val="0"/>
            <w:vAlign w:val="center"/>
          </w:tcPr>
          <w:p w14:paraId="52BFEFB4">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vMerge w:val="restart"/>
            <w:noWrap w:val="0"/>
            <w:vAlign w:val="center"/>
          </w:tcPr>
          <w:p w14:paraId="0A27382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地方金融监管部门</w:t>
            </w:r>
          </w:p>
        </w:tc>
        <w:tc>
          <w:tcPr>
            <w:tcW w:w="1241" w:type="dxa"/>
            <w:noWrap w:val="0"/>
            <w:vAlign w:val="center"/>
          </w:tcPr>
          <w:p w14:paraId="6AD6E5A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对小额贷款公司业务资质的监督管理</w:t>
            </w:r>
          </w:p>
        </w:tc>
        <w:tc>
          <w:tcPr>
            <w:tcW w:w="6876" w:type="dxa"/>
            <w:noWrap w:val="0"/>
            <w:vAlign w:val="center"/>
          </w:tcPr>
          <w:p w14:paraId="25B6CF0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《黑龙江省小额贷款公司管理办法》</w:t>
            </w:r>
          </w:p>
          <w:p w14:paraId="0375A86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第四十一条 市、县级主管部门要跟踪小额贷款公司设立(变更、注销)登记信息，及时承接监管工作。对于未按规定申请设立行政许可或未取得行政许可的小额贷款公司，市、县级主管部门要会同本地工商(市场监管)部门责令其办理工商注销登记或工商变更登记(变更后公司名称中不得包含“小额贷款公司”字样，经营范围不得包括“小额贷款业务”)。同时，对没有取得行政许可擅自开展经营活动的小额贷款公司，市、县级主管部门应会同有关部门依法给予严肃查处。</w:t>
            </w:r>
          </w:p>
        </w:tc>
        <w:tc>
          <w:tcPr>
            <w:tcW w:w="1168" w:type="dxa"/>
            <w:noWrap w:val="0"/>
            <w:vAlign w:val="center"/>
          </w:tcPr>
          <w:p w14:paraId="33C5DFB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小额贷款</w:t>
            </w:r>
          </w:p>
          <w:p w14:paraId="4670710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公司</w:t>
            </w:r>
          </w:p>
          <w:p w14:paraId="6226E3B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438F45E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7DA4CDE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084EF8E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tc>
        <w:tc>
          <w:tcPr>
            <w:tcW w:w="805" w:type="dxa"/>
            <w:noWrap w:val="0"/>
            <w:vAlign w:val="center"/>
          </w:tcPr>
          <w:p w14:paraId="3041EDF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1CF4253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r>
      <w:tr w14:paraId="7FD3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475" w:type="dxa"/>
            <w:vMerge w:val="continue"/>
            <w:noWrap w:val="0"/>
            <w:vAlign w:val="center"/>
          </w:tcPr>
          <w:p w14:paraId="0270F984">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center"/>
          </w:tcPr>
          <w:p w14:paraId="58360B7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center"/>
          </w:tcPr>
          <w:p w14:paraId="1F906CA8">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vMerge w:val="continue"/>
            <w:noWrap w:val="0"/>
            <w:vAlign w:val="center"/>
          </w:tcPr>
          <w:p w14:paraId="1B3E4915">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strike/>
                <w:dstrike w:val="0"/>
                <w:color w:val="auto"/>
                <w:kern w:val="0"/>
                <w:sz w:val="21"/>
                <w:szCs w:val="21"/>
                <w:highlight w:val="none"/>
                <w:u w:val="none"/>
                <w:shd w:val="clear" w:color="auto" w:fill="FFFFFF"/>
                <w:lang w:val="en-US" w:eastAsia="zh-CN" w:bidi="ar"/>
              </w:rPr>
            </w:pPr>
          </w:p>
        </w:tc>
        <w:tc>
          <w:tcPr>
            <w:tcW w:w="352" w:type="dxa"/>
            <w:vMerge w:val="continue"/>
            <w:noWrap w:val="0"/>
            <w:vAlign w:val="center"/>
          </w:tcPr>
          <w:p w14:paraId="51B0F879">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strike/>
                <w:dstrike w:val="0"/>
                <w:color w:val="auto"/>
                <w:kern w:val="0"/>
                <w:sz w:val="21"/>
                <w:szCs w:val="21"/>
                <w:highlight w:val="none"/>
                <w:u w:val="none"/>
                <w:shd w:val="clear" w:color="auto" w:fill="FFFFFF"/>
                <w:lang w:val="en-US" w:eastAsia="zh-CN" w:bidi="ar"/>
              </w:rPr>
            </w:pPr>
          </w:p>
        </w:tc>
        <w:tc>
          <w:tcPr>
            <w:tcW w:w="1241" w:type="dxa"/>
            <w:noWrap w:val="0"/>
            <w:vAlign w:val="center"/>
          </w:tcPr>
          <w:p w14:paraId="432789D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dstrike w:val="0"/>
                <w:color w:val="auto"/>
                <w:kern w:val="0"/>
                <w:sz w:val="21"/>
                <w:szCs w:val="21"/>
                <w:highlight w:val="none"/>
                <w:u w:val="none"/>
                <w:shd w:val="clear" w:color="auto" w:fill="FFFFFF"/>
                <w:lang w:val="en"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对小额贷款公司失联的监督管理</w:t>
            </w:r>
          </w:p>
        </w:tc>
        <w:tc>
          <w:tcPr>
            <w:tcW w:w="6876" w:type="dxa"/>
            <w:noWrap w:val="0"/>
            <w:vAlign w:val="center"/>
          </w:tcPr>
          <w:p w14:paraId="3BA2BB0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《黑龙江省小额贷款公司管理办法》</w:t>
            </w:r>
          </w:p>
          <w:p w14:paraId="7E8A824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第四十二条 各级主管部门对通过登记的住所和经营场所等无法取得联系的小额贷款公司，经核实后应及时将其失联情况提供给本地工商(市场监管)部门，由工商(市场监管)部门依法列入经营异常名录。</w:t>
            </w:r>
          </w:p>
        </w:tc>
        <w:tc>
          <w:tcPr>
            <w:tcW w:w="1168" w:type="dxa"/>
            <w:noWrap w:val="0"/>
            <w:vAlign w:val="center"/>
          </w:tcPr>
          <w:p w14:paraId="10F3676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小额贷款</w:t>
            </w:r>
          </w:p>
          <w:p w14:paraId="1428D38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公司</w:t>
            </w:r>
          </w:p>
          <w:p w14:paraId="69E2593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28A9232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57101C0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6826C9E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tc>
        <w:tc>
          <w:tcPr>
            <w:tcW w:w="805" w:type="dxa"/>
            <w:noWrap w:val="0"/>
            <w:vAlign w:val="center"/>
          </w:tcPr>
          <w:p w14:paraId="7C52755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7979764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r>
      <w:tr w14:paraId="2775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5" w:hRule="atLeast"/>
        </w:trPr>
        <w:tc>
          <w:tcPr>
            <w:tcW w:w="475" w:type="dxa"/>
            <w:vMerge w:val="continue"/>
            <w:noWrap w:val="0"/>
            <w:vAlign w:val="top"/>
          </w:tcPr>
          <w:p w14:paraId="6D028A60">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5DE62CBA">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top"/>
          </w:tcPr>
          <w:p w14:paraId="04F5D531">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5AB15682">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34D0BCA8">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市场监管部门</w:t>
            </w:r>
          </w:p>
        </w:tc>
        <w:tc>
          <w:tcPr>
            <w:tcW w:w="1241" w:type="dxa"/>
            <w:noWrap w:val="0"/>
            <w:vAlign w:val="center"/>
          </w:tcPr>
          <w:p w14:paraId="67FCC64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对小额贷款公司登记事项的检查</w:t>
            </w:r>
          </w:p>
        </w:tc>
        <w:tc>
          <w:tcPr>
            <w:tcW w:w="6876" w:type="dxa"/>
            <w:noWrap w:val="0"/>
            <w:vAlign w:val="center"/>
          </w:tcPr>
          <w:p w14:paraId="2930733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《黑龙江省小额贷款公司管理办法》</w:t>
            </w:r>
          </w:p>
          <w:p w14:paraId="1998703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第四十一条 市、县级主管部门要跟踪小额贷款公司设立(变更、注销)登记信息，及时承接监管工作。对于未按规定申请设立行政许可或未取得行政许可的小额贷款公司，市、县级主管部门要会同本地工商(市场监管)部门责令其办理工商注销登记或工商变更登记(变更后公司名称中不得包含“小额贷款公司”字样，经营范围不得包括“小额贷款业务”)。同时，对没有取得行政许可擅自开展经营活动的小额贷款公司，市、县级主管部门应会同有关部门依法给予严肃查处。</w:t>
            </w:r>
          </w:p>
          <w:p w14:paraId="536B452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第四十二条 各级主管部门对通过登记的住所和经营场所等无法取得联系的小额贷款公司，经核实后应及时将其失联情况提供给本地工商(市场监管)部门，由工商(市场监管)部门依法列入经营异常名录。</w:t>
            </w:r>
          </w:p>
          <w:p w14:paraId="01957BC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《市场主体登记管理条例》</w:t>
            </w:r>
          </w:p>
          <w:p w14:paraId="49DC4AB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 xml:space="preserve">第五条第二款 县级以上地方人民政府市场监督管理部门主管本辖区市场主体登记管理工作，加强统筹指导和监督管理。  </w:t>
            </w:r>
          </w:p>
          <w:p w14:paraId="7EC72A7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 xml:space="preserve">第三十八条第二款 登记机关应当采取随机抽取检查对象、随机选派执法检查人员的方式，对市场主体登记事项进行监督检查，并及时向社会公开监督检查结果。    </w:t>
            </w:r>
          </w:p>
          <w:p w14:paraId="6237552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《企业经营异常名录管理暂行办法》</w:t>
            </w:r>
          </w:p>
          <w:p w14:paraId="545E8BB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第三条第二款 县级以上工商行政管理部门负责其登记的企业的经营异常名录管理工作。</w:t>
            </w:r>
          </w:p>
          <w:p w14:paraId="2BF94D0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第四条第四款（四）通过登记的住所或者经营场所无法联系的。</w:t>
            </w:r>
          </w:p>
        </w:tc>
        <w:tc>
          <w:tcPr>
            <w:tcW w:w="1168" w:type="dxa"/>
            <w:noWrap w:val="0"/>
            <w:vAlign w:val="center"/>
          </w:tcPr>
          <w:p w14:paraId="4A096E5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小额贷款</w:t>
            </w:r>
          </w:p>
          <w:p w14:paraId="02ADC60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公司</w:t>
            </w:r>
          </w:p>
          <w:p w14:paraId="62720BB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253FB10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24AF936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18D9CB8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tc>
        <w:tc>
          <w:tcPr>
            <w:tcW w:w="805" w:type="dxa"/>
            <w:noWrap w:val="0"/>
            <w:vAlign w:val="center"/>
          </w:tcPr>
          <w:p w14:paraId="03BA830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4072D27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r>
      <w:tr w14:paraId="1865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75" w:type="dxa"/>
            <w:vMerge w:val="restart"/>
            <w:noWrap w:val="0"/>
            <w:vAlign w:val="center"/>
          </w:tcPr>
          <w:p w14:paraId="38E4D97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15</w:t>
            </w:r>
          </w:p>
        </w:tc>
        <w:tc>
          <w:tcPr>
            <w:tcW w:w="670" w:type="dxa"/>
            <w:vMerge w:val="restart"/>
            <w:noWrap w:val="0"/>
            <w:vAlign w:val="center"/>
          </w:tcPr>
          <w:p w14:paraId="673BFF3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典当行业</w:t>
            </w:r>
          </w:p>
        </w:tc>
        <w:tc>
          <w:tcPr>
            <w:tcW w:w="695" w:type="dxa"/>
            <w:vMerge w:val="restart"/>
            <w:noWrap w:val="0"/>
            <w:vAlign w:val="center"/>
          </w:tcPr>
          <w:p w14:paraId="16CEDB1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典当行综合监管</w:t>
            </w:r>
          </w:p>
        </w:tc>
        <w:tc>
          <w:tcPr>
            <w:tcW w:w="373" w:type="dxa"/>
            <w:noWrap w:val="0"/>
            <w:vAlign w:val="center"/>
          </w:tcPr>
          <w:p w14:paraId="52D7643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5698893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地方金融监管部门</w:t>
            </w:r>
          </w:p>
        </w:tc>
        <w:tc>
          <w:tcPr>
            <w:tcW w:w="1241" w:type="dxa"/>
            <w:noWrap w:val="0"/>
            <w:vAlign w:val="center"/>
          </w:tcPr>
          <w:p w14:paraId="3273E96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对典当行的行政检查</w:t>
            </w:r>
          </w:p>
        </w:tc>
        <w:tc>
          <w:tcPr>
            <w:tcW w:w="6876" w:type="dxa"/>
            <w:noWrap w:val="0"/>
            <w:vAlign w:val="top"/>
          </w:tcPr>
          <w:p w14:paraId="2D7970C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《典当管理办法》</w:t>
            </w:r>
          </w:p>
          <w:p w14:paraId="46433C3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第四十六条 商务部对典当业实行归口管理，履行以下监督管理职责: (一)制定有关规章、政策；</w:t>
            </w:r>
          </w:p>
          <w:p w14:paraId="14CA647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(二)负责典当行市场准入和退出管理；</w:t>
            </w:r>
          </w:p>
          <w:p w14:paraId="66672AE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(三)负责典当行日常业务监管；</w:t>
            </w:r>
          </w:p>
          <w:p w14:paraId="4A008C6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(四)对典当行业自律组织进行业务指导。</w:t>
            </w:r>
          </w:p>
          <w:p w14:paraId="06831C3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第四十七条 商务部参照省级商务主管部门拟定的年度发展规划对全国范围内典当行的总量、布局及资本规模进行调控。</w:t>
            </w:r>
          </w:p>
          <w:p w14:paraId="2BD0A10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第四十八条 《典当经营许可证》由商务部统一印制。《典当经营许可证》实行统一编码管理，编码管理办法由商务部另行制定。当票由商务部统一设计，省级商务主管部门监制。省级商务主管部门应当每半年向商务部报告当票的印制、使用情况。任何单位和个人不得伪造和变造当票。</w:t>
            </w:r>
          </w:p>
          <w:p w14:paraId="414BFD8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第四十九条 省级商务主管部门应当按季度向商务部报送本地典当行经营情况。具体要求和报表格式由商务部另行规定。</w:t>
            </w:r>
          </w:p>
          <w:p w14:paraId="6825B9E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第五十条 典当行的从业人员应当持有有效的身份证件；外国人及其他境外人员在典当行就业的，应当按照国家有关规定，取得外国人就业许可证书。</w:t>
            </w:r>
          </w:p>
          <w:p w14:paraId="03D7D05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典当行不得雇佣不能提供前款所列证件的人员。</w:t>
            </w:r>
          </w:p>
          <w:p w14:paraId="67CB78F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第五十一条 典当行应如实记录、统计质押当物和当户信息，并按照所在地县级以上人民政府公安部门的要求报送备查。</w:t>
            </w:r>
          </w:p>
          <w:p w14:paraId="0FFB7B8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第五十二条 典当行发现公安部门通报协查的人员或赃物以及本办法第二十七条所列其他财务的，应当立即向公安部门报告有关情况。</w:t>
            </w:r>
          </w:p>
          <w:p w14:paraId="161ACBC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第五十三条 对属于赃物或者有赃物嫌疑的当物，公安部门应当依法予以扣押，并按照国家有关规定处理。</w:t>
            </w:r>
          </w:p>
          <w:p w14:paraId="7387E05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第五十四条 省级商务主管部门以及设区的市（地）级商务主管部门应当根据本地实际建立定期检查及不定期抽查制度，及时发现和处理有关问题；对辖区内典当行发生的盗抢、火灾、集资吸储及重大涉讼案件等情况，应当在24小时之内将有关情况报告上级商务主管部门和当地人民政府，并通报同级人民政府公安部门。</w:t>
            </w:r>
          </w:p>
          <w:p w14:paraId="0B4B2A6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第五十五条 全国性典当行业协会是典当行业的全国性自律组织，经国务院民政部门核准登记后成立，接受国务院商务、公安等部门的业务指导。</w:t>
            </w:r>
          </w:p>
          <w:p w14:paraId="4C74226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地方性典当行业协会是本地典当行业的自律性组织，经当地民政部门核准</w:t>
            </w:r>
          </w:p>
          <w:p w14:paraId="09D9240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6DE0F0B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登记后成立，接受所在地商务、公安等部门的业务指导。</w:t>
            </w:r>
          </w:p>
          <w:p w14:paraId="7668040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第五十六条 商务部授权省级商务主管部门对典当行进行年审。具体办法由商务部另行制定。</w:t>
            </w:r>
          </w:p>
          <w:p w14:paraId="0137E2A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省级商务主管部门应当在年审后10日内将有关情况通报同级人民政府公安部门和工商行政管理机关。</w:t>
            </w:r>
          </w:p>
        </w:tc>
        <w:tc>
          <w:tcPr>
            <w:tcW w:w="1168" w:type="dxa"/>
            <w:noWrap w:val="0"/>
            <w:vAlign w:val="center"/>
          </w:tcPr>
          <w:p w14:paraId="1D2307C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典当行</w:t>
            </w:r>
          </w:p>
        </w:tc>
        <w:tc>
          <w:tcPr>
            <w:tcW w:w="662" w:type="dxa"/>
            <w:noWrap w:val="0"/>
            <w:vAlign w:val="center"/>
          </w:tcPr>
          <w:p w14:paraId="1A4BE69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32F66FF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“双随机、一公开”监管</w:t>
            </w:r>
          </w:p>
        </w:tc>
        <w:tc>
          <w:tcPr>
            <w:tcW w:w="805" w:type="dxa"/>
            <w:noWrap w:val="0"/>
            <w:vAlign w:val="center"/>
          </w:tcPr>
          <w:p w14:paraId="1490339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0C37F34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r>
      <w:tr w14:paraId="4744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5" w:hRule="atLeast"/>
        </w:trPr>
        <w:tc>
          <w:tcPr>
            <w:tcW w:w="475" w:type="dxa"/>
            <w:vMerge w:val="continue"/>
            <w:noWrap w:val="0"/>
            <w:vAlign w:val="top"/>
          </w:tcPr>
          <w:p w14:paraId="6CB317ED">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050C8674">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top"/>
          </w:tcPr>
          <w:p w14:paraId="754871B0">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4388A698">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2A3E897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公安部门</w:t>
            </w:r>
          </w:p>
        </w:tc>
        <w:tc>
          <w:tcPr>
            <w:tcW w:w="1241" w:type="dxa"/>
            <w:noWrap w:val="0"/>
            <w:vAlign w:val="center"/>
          </w:tcPr>
          <w:p w14:paraId="3FF4C33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对典当行的治安管理</w:t>
            </w:r>
          </w:p>
        </w:tc>
        <w:tc>
          <w:tcPr>
            <w:tcW w:w="6876" w:type="dxa"/>
            <w:noWrap w:val="0"/>
            <w:vAlign w:val="top"/>
          </w:tcPr>
          <w:p w14:paraId="4C575F9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2A8CAED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3D52E8C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《典当管理办法》</w:t>
            </w:r>
          </w:p>
          <w:p w14:paraId="2720D2B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第四条 商务主管部门对典当业实施监督管理，公安部门对典当业进行治安管理。</w:t>
            </w:r>
          </w:p>
          <w:p w14:paraId="2232615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 xml:space="preserve">第十条 典当行房屋建筑和经营设施应当符合国家有关安全标准和消防管理规定，具备下列安全防范设施: </w:t>
            </w:r>
          </w:p>
          <w:p w14:paraId="48DEA42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(一)经营场所内设置录像设备(录像资料至少保存2个月)；</w:t>
            </w:r>
          </w:p>
          <w:p w14:paraId="58C91CD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(二)营业柜台设置防护设施；</w:t>
            </w:r>
          </w:p>
          <w:p w14:paraId="3C8486E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(三)设置符合安全要求的典当物品保管库房和保险箱(柜、库)；</w:t>
            </w:r>
          </w:p>
          <w:p w14:paraId="310A8E8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(四)设置报警装置；</w:t>
            </w:r>
          </w:p>
          <w:p w14:paraId="0184B77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(五)门窗设置防护设施；</w:t>
            </w:r>
          </w:p>
          <w:p w14:paraId="07A030F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(六)配备必要的消防设施及器材。</w:t>
            </w:r>
          </w:p>
          <w:p w14:paraId="7CD2EE3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第五十一条 典当行应当如实记录、统计质押当物和当户信息，并按照所在地县级以上人民政府公安部门的要求报送备查。</w:t>
            </w:r>
          </w:p>
          <w:p w14:paraId="4AD458E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第五十二条 典当行发现公安部门通报协查的人员或者赃物以及本办法第二十七条所列其他财物的，应当立即向公安部门报告有关情况。</w:t>
            </w:r>
          </w:p>
          <w:p w14:paraId="5B5E916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第五十三条 对属于赃物或者有赃物嫌疑的当物，公安部门应当依法予以扣押，并依照国家有关规定处理。</w:t>
            </w:r>
          </w:p>
        </w:tc>
        <w:tc>
          <w:tcPr>
            <w:tcW w:w="1168" w:type="dxa"/>
            <w:noWrap w:val="0"/>
            <w:vAlign w:val="center"/>
          </w:tcPr>
          <w:p w14:paraId="3839CE0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典当行</w:t>
            </w:r>
          </w:p>
        </w:tc>
        <w:tc>
          <w:tcPr>
            <w:tcW w:w="662" w:type="dxa"/>
            <w:noWrap w:val="0"/>
            <w:vAlign w:val="center"/>
          </w:tcPr>
          <w:p w14:paraId="1474D51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日常检查专项检查</w:t>
            </w:r>
          </w:p>
        </w:tc>
        <w:tc>
          <w:tcPr>
            <w:tcW w:w="774" w:type="dxa"/>
            <w:noWrap w:val="0"/>
            <w:vAlign w:val="center"/>
          </w:tcPr>
          <w:p w14:paraId="32E4EF4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现场检查</w:t>
            </w:r>
          </w:p>
        </w:tc>
        <w:tc>
          <w:tcPr>
            <w:tcW w:w="805" w:type="dxa"/>
            <w:noWrap w:val="0"/>
            <w:vAlign w:val="center"/>
          </w:tcPr>
          <w:p w14:paraId="1C09B25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6D8DC7F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r>
      <w:tr w14:paraId="70B4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475" w:type="dxa"/>
            <w:vMerge w:val="restart"/>
            <w:noWrap w:val="0"/>
            <w:vAlign w:val="center"/>
          </w:tcPr>
          <w:p w14:paraId="4CBDE84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16</w:t>
            </w:r>
          </w:p>
        </w:tc>
        <w:tc>
          <w:tcPr>
            <w:tcW w:w="670" w:type="dxa"/>
            <w:vMerge w:val="restart"/>
            <w:noWrap w:val="0"/>
            <w:vAlign w:val="center"/>
          </w:tcPr>
          <w:p w14:paraId="4F54EA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校外培训</w:t>
            </w:r>
          </w:p>
        </w:tc>
        <w:tc>
          <w:tcPr>
            <w:tcW w:w="695" w:type="dxa"/>
            <w:vMerge w:val="restart"/>
            <w:noWrap w:val="0"/>
            <w:vAlign w:val="center"/>
          </w:tcPr>
          <w:p w14:paraId="4290A98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校外培训机构综合监管</w:t>
            </w:r>
          </w:p>
        </w:tc>
        <w:tc>
          <w:tcPr>
            <w:tcW w:w="373" w:type="dxa"/>
            <w:vMerge w:val="restart"/>
            <w:shd w:val="clear" w:color="auto" w:fill="auto"/>
            <w:noWrap w:val="0"/>
            <w:vAlign w:val="center"/>
          </w:tcPr>
          <w:p w14:paraId="66E0CA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牵头监管</w:t>
            </w:r>
            <w:r>
              <w:rPr>
                <w:rFonts w:hint="eastAsia" w:ascii="仿宋" w:hAnsi="仿宋" w:eastAsia="仿宋" w:cs="仿宋"/>
                <w:b w:val="0"/>
                <w:bCs w:val="0"/>
                <w:color w:val="auto"/>
                <w:kern w:val="2"/>
                <w:sz w:val="21"/>
                <w:szCs w:val="21"/>
                <w:highlight w:val="none"/>
                <w:u w:val="none"/>
                <w:vertAlign w:val="baseline"/>
                <w:lang w:eastAsia="zh-CN" w:bidi="ar-SA"/>
              </w:rPr>
              <w:t>部门</w:t>
            </w:r>
          </w:p>
        </w:tc>
        <w:tc>
          <w:tcPr>
            <w:tcW w:w="352" w:type="dxa"/>
            <w:vMerge w:val="restart"/>
            <w:shd w:val="clear" w:color="auto" w:fill="auto"/>
            <w:noWrap w:val="0"/>
            <w:vAlign w:val="center"/>
          </w:tcPr>
          <w:p w14:paraId="0F5F9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文化广电和旅游部门</w:t>
            </w:r>
          </w:p>
        </w:tc>
        <w:tc>
          <w:tcPr>
            <w:tcW w:w="1241" w:type="dxa"/>
            <w:shd w:val="clear" w:color="auto" w:fill="auto"/>
            <w:noWrap w:val="0"/>
            <w:vAlign w:val="center"/>
          </w:tcPr>
          <w:p w14:paraId="4CA343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对文化艺术类校外培训机构办学条件、行为、教师资质、开班资金、场地、安全、培训课程、教材等事项的监管</w:t>
            </w:r>
          </w:p>
        </w:tc>
        <w:tc>
          <w:tcPr>
            <w:tcW w:w="6876" w:type="dxa"/>
            <w:shd w:val="clear" w:color="auto" w:fill="auto"/>
            <w:noWrap w:val="0"/>
            <w:vAlign w:val="center"/>
          </w:tcPr>
          <w:p w14:paraId="00FA80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《黑龙江省文化艺术类校外培训机构管理办法（试行）》</w:t>
            </w:r>
          </w:p>
          <w:p w14:paraId="17AE16F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第四条 县级以上文化和旅游行政部门或行政审批部门会同其他相关部门，依法负责本行政区域内文化艺术类校外培训机构的管理工作。</w:t>
            </w:r>
          </w:p>
          <w:p w14:paraId="3BBC8E8B">
            <w:pPr>
              <w:pStyle w:val="2"/>
              <w:rPr>
                <w:rFonts w:hint="default"/>
                <w:color w:val="auto"/>
                <w:lang w:val="en-US" w:eastAsia="zh-CN"/>
              </w:rPr>
            </w:pPr>
            <w:r>
              <w:rPr>
                <w:rFonts w:hint="eastAsia" w:ascii="仿宋" w:hAnsi="仿宋" w:eastAsia="仿宋" w:cs="仿宋"/>
                <w:b w:val="0"/>
                <w:bCs w:val="0"/>
                <w:color w:val="auto"/>
                <w:kern w:val="2"/>
                <w:sz w:val="21"/>
                <w:szCs w:val="21"/>
                <w:highlight w:val="none"/>
                <w:u w:val="none"/>
                <w:vertAlign w:val="baseline"/>
                <w:lang w:val="en-US" w:eastAsia="zh-CN" w:bidi="ar-SA"/>
              </w:rPr>
              <w:t>第五条 文化艺术类校外培训机构应当遵守国家法律法规，全面贯彻党的教育方针，坚持社会主义教育方向和教育公益属性，规范开展教学活动，保证教学质量，自觉接受主管部门管理。</w:t>
            </w:r>
          </w:p>
          <w:p w14:paraId="174264A9">
            <w:pPr>
              <w:pStyle w:val="2"/>
              <w:rPr>
                <w:rFonts w:hint="eastAsia" w:ascii="Calibri" w:hAnsi="Calibri" w:eastAsia="宋体" w:cs="Times New Roman"/>
                <w:color w:val="auto"/>
                <w:kern w:val="2"/>
                <w:sz w:val="18"/>
                <w:szCs w:val="24"/>
                <w:lang w:val="en-US" w:eastAsia="zh-CN" w:bidi="ar-SA"/>
              </w:rPr>
            </w:pPr>
          </w:p>
        </w:tc>
        <w:tc>
          <w:tcPr>
            <w:tcW w:w="1168" w:type="dxa"/>
            <w:shd w:val="clear" w:color="auto" w:fill="auto"/>
            <w:noWrap w:val="0"/>
            <w:vAlign w:val="center"/>
          </w:tcPr>
          <w:p w14:paraId="5501613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文化艺术类校外培训机构</w:t>
            </w:r>
          </w:p>
        </w:tc>
        <w:tc>
          <w:tcPr>
            <w:tcW w:w="662" w:type="dxa"/>
            <w:shd w:val="clear" w:color="auto" w:fill="auto"/>
            <w:noWrap w:val="0"/>
            <w:vAlign w:val="center"/>
          </w:tcPr>
          <w:p w14:paraId="489C68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68FE25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658292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shd w:val="clear" w:color="auto" w:fill="auto"/>
            <w:noWrap w:val="0"/>
            <w:vAlign w:val="center"/>
          </w:tcPr>
          <w:p w14:paraId="5A83D3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7F29DA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5E2C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475" w:type="dxa"/>
            <w:vMerge w:val="continue"/>
            <w:noWrap w:val="0"/>
            <w:vAlign w:val="center"/>
          </w:tcPr>
          <w:p w14:paraId="7251E50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670" w:type="dxa"/>
            <w:vMerge w:val="continue"/>
            <w:noWrap w:val="0"/>
            <w:vAlign w:val="center"/>
          </w:tcPr>
          <w:p w14:paraId="2A2D93C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695" w:type="dxa"/>
            <w:vMerge w:val="continue"/>
            <w:noWrap w:val="0"/>
            <w:vAlign w:val="center"/>
          </w:tcPr>
          <w:p w14:paraId="5C0734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373" w:type="dxa"/>
            <w:vMerge w:val="continue"/>
            <w:noWrap w:val="0"/>
            <w:vAlign w:val="center"/>
          </w:tcPr>
          <w:p w14:paraId="7B8475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352" w:type="dxa"/>
            <w:vMerge w:val="continue"/>
            <w:noWrap w:val="0"/>
            <w:vAlign w:val="center"/>
          </w:tcPr>
          <w:p w14:paraId="6F31BC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shd w:val="clear" w:color="auto" w:fill="auto"/>
            <w:noWrap w:val="0"/>
            <w:vAlign w:val="center"/>
          </w:tcPr>
          <w:p w14:paraId="79E8C2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对文化艺术类校外培训机构培训规范、收费公开等事项的监管</w:t>
            </w:r>
          </w:p>
        </w:tc>
        <w:tc>
          <w:tcPr>
            <w:tcW w:w="6876" w:type="dxa"/>
            <w:shd w:val="clear" w:color="auto" w:fill="auto"/>
            <w:noWrap w:val="0"/>
            <w:vAlign w:val="center"/>
          </w:tcPr>
          <w:p w14:paraId="5EEDDB2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《黑龙江省文化艺术类校外培训机构管理办法（试行）》</w:t>
            </w:r>
          </w:p>
          <w:p w14:paraId="6960F8B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第二十六条 文化艺术类校外培训机构应当按照文化和旅游行政部门同意设立批准文件载明的项目和内容培训，不得超出审批机关核准范围开展其他培训，不得在核定或审批的培训地点之外进行培训。</w:t>
            </w:r>
          </w:p>
        </w:tc>
        <w:tc>
          <w:tcPr>
            <w:tcW w:w="1168" w:type="dxa"/>
            <w:shd w:val="clear" w:color="auto" w:fill="auto"/>
            <w:noWrap w:val="0"/>
            <w:vAlign w:val="center"/>
          </w:tcPr>
          <w:p w14:paraId="19F07C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文化艺术类校外培训机构</w:t>
            </w:r>
          </w:p>
        </w:tc>
        <w:tc>
          <w:tcPr>
            <w:tcW w:w="662" w:type="dxa"/>
            <w:shd w:val="clear" w:color="auto" w:fill="auto"/>
            <w:noWrap w:val="0"/>
            <w:vAlign w:val="center"/>
          </w:tcPr>
          <w:p w14:paraId="026C4D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521C12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1F3828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shd w:val="clear" w:color="auto" w:fill="auto"/>
            <w:noWrap w:val="0"/>
            <w:vAlign w:val="center"/>
          </w:tcPr>
          <w:p w14:paraId="4C92A8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485C6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0B6D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7" w:hRule="atLeast"/>
        </w:trPr>
        <w:tc>
          <w:tcPr>
            <w:tcW w:w="475" w:type="dxa"/>
            <w:vMerge w:val="continue"/>
            <w:noWrap w:val="0"/>
            <w:vAlign w:val="center"/>
          </w:tcPr>
          <w:p w14:paraId="5120E5F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670" w:type="dxa"/>
            <w:vMerge w:val="continue"/>
            <w:noWrap w:val="0"/>
            <w:vAlign w:val="center"/>
          </w:tcPr>
          <w:p w14:paraId="02A4795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695" w:type="dxa"/>
            <w:vMerge w:val="continue"/>
            <w:noWrap w:val="0"/>
            <w:vAlign w:val="center"/>
          </w:tcPr>
          <w:p w14:paraId="59B05E5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373" w:type="dxa"/>
            <w:vMerge w:val="restart"/>
            <w:shd w:val="clear" w:color="auto" w:fill="auto"/>
            <w:noWrap w:val="0"/>
            <w:vAlign w:val="center"/>
          </w:tcPr>
          <w:p w14:paraId="25811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配合</w:t>
            </w:r>
            <w:r>
              <w:rPr>
                <w:rFonts w:hint="eastAsia" w:ascii="仿宋" w:hAnsi="仿宋" w:eastAsia="仿宋" w:cs="仿宋"/>
                <w:b w:val="0"/>
                <w:bCs w:val="0"/>
                <w:color w:val="auto"/>
                <w:kern w:val="2"/>
                <w:sz w:val="21"/>
                <w:szCs w:val="21"/>
                <w:highlight w:val="none"/>
                <w:u w:val="none"/>
                <w:vertAlign w:val="baseline"/>
                <w:lang w:val="en-US" w:eastAsia="zh-CN" w:bidi="ar-SA"/>
              </w:rPr>
              <w:t>监管</w:t>
            </w:r>
            <w:r>
              <w:rPr>
                <w:rFonts w:hint="eastAsia" w:ascii="仿宋" w:hAnsi="仿宋" w:eastAsia="仿宋" w:cs="仿宋"/>
                <w:b w:val="0"/>
                <w:bCs w:val="0"/>
                <w:color w:val="auto"/>
                <w:kern w:val="2"/>
                <w:sz w:val="21"/>
                <w:szCs w:val="21"/>
                <w:highlight w:val="none"/>
                <w:u w:val="none"/>
                <w:vertAlign w:val="baseline"/>
                <w:lang w:eastAsia="zh-CN" w:bidi="ar-SA"/>
              </w:rPr>
              <w:t>部门</w:t>
            </w:r>
          </w:p>
        </w:tc>
        <w:tc>
          <w:tcPr>
            <w:tcW w:w="352" w:type="dxa"/>
            <w:shd w:val="clear" w:color="auto" w:fill="auto"/>
            <w:noWrap w:val="0"/>
            <w:vAlign w:val="center"/>
          </w:tcPr>
          <w:p w14:paraId="309A19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市场监</w:t>
            </w:r>
            <w:r>
              <w:rPr>
                <w:rFonts w:hint="eastAsia" w:ascii="仿宋" w:hAnsi="仿宋" w:eastAsia="仿宋" w:cs="仿宋"/>
                <w:b w:val="0"/>
                <w:bCs w:val="0"/>
                <w:color w:val="auto"/>
                <w:kern w:val="2"/>
                <w:sz w:val="21"/>
                <w:szCs w:val="21"/>
                <w:highlight w:val="none"/>
                <w:u w:val="none"/>
                <w:vertAlign w:val="baseline"/>
                <w:lang w:eastAsia="zh-CN" w:bidi="ar-SA"/>
              </w:rPr>
              <w:t>管部门</w:t>
            </w:r>
          </w:p>
        </w:tc>
        <w:tc>
          <w:tcPr>
            <w:tcW w:w="1241" w:type="dxa"/>
            <w:shd w:val="clear" w:color="auto" w:fill="auto"/>
            <w:noWrap w:val="0"/>
            <w:vAlign w:val="center"/>
          </w:tcPr>
          <w:p w14:paraId="7549EEC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文化艺术类校外培训机构各项营业证照手续是否合规齐全，机构地址、培训项目、课程内容是否与证照登记和报备情况符合，是否存在无证经营、黑校暗培、黑班乱培、黑网滥培、黑场设培、黑赛变培、黑价抬培等事项的监管</w:t>
            </w:r>
          </w:p>
        </w:tc>
        <w:tc>
          <w:tcPr>
            <w:tcW w:w="6876" w:type="dxa"/>
            <w:shd w:val="clear" w:color="auto" w:fill="auto"/>
            <w:noWrap w:val="0"/>
            <w:vAlign w:val="center"/>
          </w:tcPr>
          <w:p w14:paraId="158759D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《黑龙江省文化艺术类校外培训机构管理办法（试行）》</w:t>
            </w:r>
          </w:p>
          <w:p w14:paraId="5DE28D9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第四条 县级以上文化和旅游行政部门或行政审批部门会同其他相关部门，依法负责本行政区域内文化艺术类校外培训机构的管理工作。</w:t>
            </w:r>
          </w:p>
          <w:p w14:paraId="444EFB7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四条文化艺术类校外培训机构取得文化和旅游行政部门同意设立批准文件后，应依据国家有关规定，到相关行政管理部门办理法人登记。其中，营利性文化艺术类校外培训机构到县级以上地方人民政府承担市场主体登记工作的部门申请登记，取得营业执照;非营利性文化艺术类校外培训机构，符合民办非企业单位登记条件的，到民政部门进行登记，取得民办非企业单位登记证书，符合事业单位法人登记条件的，到事业单位法人登记管理机关登记，取得事业单位法人证书。文化艺术类校外培训机构必须进行法人登记并取得相关营业执照或法人证书后才能开展培训。</w:t>
            </w:r>
          </w:p>
          <w:p w14:paraId="45E8CDA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168" w:type="dxa"/>
            <w:shd w:val="clear" w:color="auto" w:fill="auto"/>
            <w:noWrap w:val="0"/>
            <w:vAlign w:val="center"/>
          </w:tcPr>
          <w:p w14:paraId="285D68F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文化艺术类校外培训机构</w:t>
            </w:r>
          </w:p>
        </w:tc>
        <w:tc>
          <w:tcPr>
            <w:tcW w:w="662" w:type="dxa"/>
            <w:shd w:val="clear" w:color="auto" w:fill="auto"/>
            <w:noWrap w:val="0"/>
            <w:vAlign w:val="center"/>
          </w:tcPr>
          <w:p w14:paraId="2822A4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457A9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27214F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shd w:val="clear" w:color="auto" w:fill="auto"/>
            <w:noWrap w:val="0"/>
            <w:vAlign w:val="center"/>
          </w:tcPr>
          <w:p w14:paraId="39CF9C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674FE2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6C37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475" w:type="dxa"/>
            <w:vMerge w:val="continue"/>
            <w:noWrap w:val="0"/>
            <w:vAlign w:val="center"/>
          </w:tcPr>
          <w:p w14:paraId="0E321F7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p>
        </w:tc>
        <w:tc>
          <w:tcPr>
            <w:tcW w:w="670" w:type="dxa"/>
            <w:vMerge w:val="continue"/>
            <w:noWrap w:val="0"/>
            <w:vAlign w:val="center"/>
          </w:tcPr>
          <w:p w14:paraId="6038435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695" w:type="dxa"/>
            <w:vMerge w:val="continue"/>
            <w:noWrap w:val="0"/>
            <w:vAlign w:val="center"/>
          </w:tcPr>
          <w:p w14:paraId="070262B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373" w:type="dxa"/>
            <w:vMerge w:val="continue"/>
            <w:noWrap w:val="0"/>
            <w:vAlign w:val="center"/>
          </w:tcPr>
          <w:p w14:paraId="5DDBE4A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352" w:type="dxa"/>
            <w:shd w:val="clear" w:color="auto" w:fill="auto"/>
            <w:noWrap w:val="0"/>
            <w:vAlign w:val="center"/>
          </w:tcPr>
          <w:p w14:paraId="7D10EC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住建部</w:t>
            </w:r>
            <w:r>
              <w:rPr>
                <w:rFonts w:hint="eastAsia" w:ascii="仿宋" w:hAnsi="仿宋" w:eastAsia="仿宋" w:cs="仿宋"/>
                <w:b w:val="0"/>
                <w:bCs w:val="0"/>
                <w:color w:val="auto"/>
                <w:kern w:val="2"/>
                <w:sz w:val="21"/>
                <w:szCs w:val="21"/>
                <w:highlight w:val="none"/>
                <w:u w:val="none"/>
                <w:vertAlign w:val="baseline"/>
                <w:lang w:eastAsia="zh-CN" w:bidi="ar-SA"/>
              </w:rPr>
              <w:t>门</w:t>
            </w:r>
          </w:p>
        </w:tc>
        <w:tc>
          <w:tcPr>
            <w:tcW w:w="1241" w:type="dxa"/>
            <w:shd w:val="clear" w:color="auto" w:fill="auto"/>
            <w:noWrap w:val="0"/>
            <w:vAlign w:val="center"/>
          </w:tcPr>
          <w:p w14:paraId="04E79BF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对文化艺术类校外培训机构硬件设施是否合规，办学场地是否符合规定，对培训机构的组织机构、开办资金、设施设备和器材等事项的监管</w:t>
            </w:r>
          </w:p>
        </w:tc>
        <w:tc>
          <w:tcPr>
            <w:tcW w:w="6876" w:type="dxa"/>
            <w:shd w:val="clear" w:color="auto" w:fill="auto"/>
            <w:noWrap w:val="0"/>
            <w:vAlign w:val="center"/>
          </w:tcPr>
          <w:p w14:paraId="100E82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《黑龙江省文化艺术类校外培训机构管理办法（试行）》</w:t>
            </w:r>
          </w:p>
          <w:p w14:paraId="2D7200C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第四条 县级以上文化和旅游行政部门或行政审批部门会同其他相关部门，依法负责本行政区域内文化艺术类校外培训机构的管理工作。</w:t>
            </w:r>
          </w:p>
          <w:p w14:paraId="62AA82F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第十三条 培训机构场地。举办者应提供与培训类别和规模 相适应的稳定、独立使用的固定场所(含办公用房、教学培训 用房和其他必备场地)、设施，不得选用工业厂房、居民住宅、 地下室、半地下室、仓库、车库、夹层、违章建筑及其他存在 安全隐患的场所。举办者以自有场所举办的，应提供培训机构 场所的产权证明材料;以租用培训机构场所的，应提供具有法律效力的租赁合同(协议)。租赁期限一般应不少于3 年。此外，用于培训机构的场所还应当符合下列条件要求：</w:t>
            </w:r>
          </w:p>
          <w:p w14:paraId="326391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(一)文化艺术类校外培训机构场所总建筑面积不少于200 平方米，教学用房建筑面积应不少于培训机构场所建筑面积的 2/3,且同一培训时段内生均面积不低于3 平方米，其中： 舞蹈类、戏剧类同一培训时段内生均面积不低于6 平方米(生均面积=培训场地总面积/同一时间场上学员人数)。确保不拥挤、易疏散。培训对象含有 14 周岁以下学生的培训机构场所楼层不得高于3 层。施行“一点一证”,一个固定且独立使用的场所或培训点只能申办设立一个文化艺术类校外培训机构，且不能与学科类培训机构共同使用。未经审批机关批准，不得擅自变更培训地址、增设分支机构或培训点。</w:t>
            </w:r>
          </w:p>
          <w:p w14:paraId="64FD640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(二)文化艺术类校外培训机构应具有与培训类别、培训层次、培训项目和培训规模相适应的设施设备和器材资料等。 采光和照明符合国家有关标准，落实好青少年近视防控要求。 音乐类培训教室应做好室内音效和隔音设计，一般应配备钢琴、多媒体等教学设施。舞蹈类、戏剧类培训教室层高应不低于3.5 米，地面应铺设舞蹈专用地胶，应配备通长照身镜和可升降把杆等设施设备。美术类培训教室应设北向采光或设顶部采光，应采用高显色性光源。</w:t>
            </w:r>
          </w:p>
          <w:p w14:paraId="39860DB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(三)文化艺术类校外培训机构场所必须符合国家关于消 防、环保、卫生等管理规定要求。采光、照明、通风、给排水 达到要求。要建立“人防、物防、技防”三位一体的安全防范 体系，实现视频监控全覆盖，制定事故应急处置预案并定期开 展应急处置演练。应制定意外突发状况处置程序(如地震、火灾、 学员严重受伤等),并每年至少组织一次演练。</w:t>
            </w:r>
          </w:p>
          <w:p w14:paraId="1FDD420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(四)文化艺术类校外培训机构应实行“健康码”绿码和 体温正常准入制度，公共用品、器材应选择合适的方式进行常态化清洁、消毒，保证消毒效果。发生疫情时，应对防疫部门 处置措施予以配合。</w:t>
            </w:r>
          </w:p>
          <w:p w14:paraId="2CA7AF7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(五)鼓励文化艺术类校外培训机构购买经营场所责任险。 鼓励文化艺术类校外培训机构参加培训人员购买人身意外险。 鼓励文化艺术类校外培训机构为参加高危项目培训的人员购买专门保险。</w:t>
            </w:r>
          </w:p>
          <w:p w14:paraId="5D391AC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168" w:type="dxa"/>
            <w:shd w:val="clear" w:color="auto" w:fill="auto"/>
            <w:noWrap w:val="0"/>
            <w:vAlign w:val="center"/>
          </w:tcPr>
          <w:p w14:paraId="098AC9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文化艺术类校外培训机构</w:t>
            </w:r>
          </w:p>
        </w:tc>
        <w:tc>
          <w:tcPr>
            <w:tcW w:w="662" w:type="dxa"/>
            <w:shd w:val="clear" w:color="auto" w:fill="auto"/>
            <w:noWrap w:val="0"/>
            <w:vAlign w:val="center"/>
          </w:tcPr>
          <w:p w14:paraId="36B8E5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6D5401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5F066C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shd w:val="clear" w:color="auto" w:fill="auto"/>
            <w:noWrap w:val="0"/>
            <w:vAlign w:val="center"/>
          </w:tcPr>
          <w:p w14:paraId="6E439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623AC9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4FFA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475" w:type="dxa"/>
            <w:vMerge w:val="continue"/>
            <w:noWrap w:val="0"/>
            <w:vAlign w:val="top"/>
          </w:tcPr>
          <w:p w14:paraId="58CA648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670" w:type="dxa"/>
            <w:vMerge w:val="continue"/>
            <w:noWrap w:val="0"/>
            <w:vAlign w:val="top"/>
          </w:tcPr>
          <w:p w14:paraId="455EB20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695" w:type="dxa"/>
            <w:vMerge w:val="continue"/>
            <w:noWrap w:val="0"/>
            <w:vAlign w:val="top"/>
          </w:tcPr>
          <w:p w14:paraId="00A3E4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373" w:type="dxa"/>
            <w:vMerge w:val="continue"/>
            <w:noWrap w:val="0"/>
            <w:vAlign w:val="top"/>
          </w:tcPr>
          <w:p w14:paraId="1301CCC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352" w:type="dxa"/>
            <w:shd w:val="clear" w:color="auto" w:fill="auto"/>
            <w:noWrap w:val="0"/>
            <w:vAlign w:val="center"/>
          </w:tcPr>
          <w:p w14:paraId="115833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公安部门</w:t>
            </w:r>
          </w:p>
        </w:tc>
        <w:tc>
          <w:tcPr>
            <w:tcW w:w="1241" w:type="dxa"/>
            <w:shd w:val="clear" w:color="auto" w:fill="auto"/>
            <w:noWrap w:val="0"/>
            <w:vAlign w:val="center"/>
          </w:tcPr>
          <w:p w14:paraId="3965CE5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对文化艺术类校外培训机构监控系统安装是否实现全覆盖、无死角并且全部可以正常使用，教学和安保人员是否雇佣有犯罪记录人员等事项的监管</w:t>
            </w:r>
          </w:p>
        </w:tc>
        <w:tc>
          <w:tcPr>
            <w:tcW w:w="6876" w:type="dxa"/>
            <w:shd w:val="clear" w:color="auto" w:fill="auto"/>
            <w:noWrap w:val="0"/>
            <w:vAlign w:val="center"/>
          </w:tcPr>
          <w:p w14:paraId="6FEB24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《黑龙江省文化艺术类校外培训机构管理办法（试行）》</w:t>
            </w:r>
          </w:p>
          <w:p w14:paraId="03A9030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第四条 县级以上文化和旅游行政部门或行政审批部门会同其他相关部门，依法负责本行政区域内文化艺术类校外培训机构的管理工作。</w:t>
            </w:r>
          </w:p>
          <w:p w14:paraId="48926D3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第十三条 培训机构场地。举办者应提供与培训类别和规模 相适应的稳定、独立使用的固定场所(含办公用房、教学培训 用房和其他必备场地)、设施，不得选用工业厂房、居民住宅、 地下室、半地下室、仓库、车库、夹层、违章建筑及其他存在 安全隐患的场所。举办者以自有场所举办的，应提供培训机构 场所的产权证明材料;以租用培训机构场所的，应提供具有法律效力的租赁合同(协议)。租赁期限一般应不少于3 年。此外，用于培训机构的场所还应当符合下列条件要求：</w:t>
            </w:r>
          </w:p>
          <w:p w14:paraId="6C09999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(一)文化艺术类校外培训机构场所总建筑面积不少于200 平方米，教学用房建筑面积应不少于培训机构场所建筑面积的 2/3,且同一培训时段内生均面积不低于3 平方米，其中： 舞蹈类、戏剧类同一培训时段内生均面积不低于6 平方米(生均面积=培训场地总面积/同一时间场上学员人数)。确保不拥挤、易疏散。培训对象含有 14 周岁以下学生的培训机构场所楼层不得高于3 层。施行“一点一证”,一个固定且独立使用的场所或培训点只能申办设立一个文化艺术类校外培训机构，且不能与学科类培训机构共同使用。未经审批机关批准，不得擅自变更培训地址、增设分支机构或培训点。</w:t>
            </w:r>
          </w:p>
          <w:p w14:paraId="704C1F7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(二)文化艺术类校外培训机构应具有与培训类别、培训层次、培训项目和培训规模相适应的设施设备和器材资料等。 采光和照明符合国家有关标准，落实好青少年近视防控要求。 音乐类培训教室应做好室内音效和隔音设计，一般应配备钢琴、多媒体等教学设施。舞蹈类、戏剧类培训教室层高应不低于3.5 米，地面应铺设舞蹈专用地胶，应配备通长照身镜和可升降把杆等设施设备。美术类培训教室应设北向采光或设顶部采光，应采用高显色性光源。</w:t>
            </w:r>
          </w:p>
          <w:p w14:paraId="115C6A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(三)文化艺术类校外培训机构场所必须符合国家关于消 防、环保、卫生等管理规定要求。采光、照明、通风、给排水 达到要求。要建立“人防、物防、技防”三位一体的安全防范 体系，实现视频监控全覆盖，制定事故应急处置预案并定期开 展应急处置演练。应制定意外突发状况处置程序(如地震、火灾、 学员严重受伤等),并每年至少组织一次演练。</w:t>
            </w:r>
          </w:p>
          <w:p w14:paraId="018FA2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(四)文化艺术类校外培训机构应实行“健康码”绿码和 体温正常准入制度，公共用品、器材应选择合适的方式进行常态化清洁、消毒，保证消毒效果。发生疫情时，应对防疫部门 处置措施予以配合。</w:t>
            </w:r>
          </w:p>
          <w:p w14:paraId="071DFB7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(五)鼓励文化艺术类校外培训机构购买经营场所责任险。 鼓励文化艺术类校外培训机构参加培训人员购买人身意外险。 鼓励文化艺术类校外培训机构为参加高危项目培训的人员购买专门保险。</w:t>
            </w:r>
          </w:p>
          <w:p w14:paraId="6B2445B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第十八条 安保人员。文化艺术类校外培训机构应配备不少 于 1 名专(兼)职安保人员，应掌握治安、消防等知识和相关 法律法规，熟练使用通信、治安和消防器材。</w:t>
            </w:r>
          </w:p>
          <w:p w14:paraId="12D08DD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p w14:paraId="5EEFDBA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168" w:type="dxa"/>
            <w:shd w:val="clear" w:color="auto" w:fill="auto"/>
            <w:noWrap w:val="0"/>
            <w:vAlign w:val="center"/>
          </w:tcPr>
          <w:p w14:paraId="09C8EF9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文化艺术类校外培训机构</w:t>
            </w:r>
          </w:p>
        </w:tc>
        <w:tc>
          <w:tcPr>
            <w:tcW w:w="662" w:type="dxa"/>
            <w:shd w:val="clear" w:color="auto" w:fill="auto"/>
            <w:noWrap w:val="0"/>
            <w:vAlign w:val="center"/>
          </w:tcPr>
          <w:p w14:paraId="5B189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722BDC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p w14:paraId="3624A324">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774" w:type="dxa"/>
            <w:shd w:val="clear" w:color="auto" w:fill="auto"/>
            <w:noWrap w:val="0"/>
            <w:vAlign w:val="center"/>
          </w:tcPr>
          <w:p w14:paraId="32B22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shd w:val="clear" w:color="auto" w:fill="auto"/>
            <w:noWrap w:val="0"/>
            <w:vAlign w:val="center"/>
          </w:tcPr>
          <w:p w14:paraId="5C43B8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750289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1F97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75" w:type="dxa"/>
            <w:vMerge w:val="continue"/>
            <w:noWrap w:val="0"/>
            <w:vAlign w:val="top"/>
          </w:tcPr>
          <w:p w14:paraId="40EA96CA">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27732A89">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top"/>
          </w:tcPr>
          <w:p w14:paraId="4B96C729">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vMerge w:val="continue"/>
            <w:noWrap w:val="0"/>
            <w:vAlign w:val="top"/>
          </w:tcPr>
          <w:p w14:paraId="73658A59">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shd w:val="clear" w:color="auto" w:fill="auto"/>
            <w:noWrap w:val="0"/>
            <w:vAlign w:val="center"/>
          </w:tcPr>
          <w:p w14:paraId="1A05BD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消防</w:t>
            </w:r>
            <w:r>
              <w:rPr>
                <w:rFonts w:hint="eastAsia" w:ascii="仿宋" w:hAnsi="仿宋" w:eastAsia="仿宋" w:cs="仿宋"/>
                <w:b w:val="0"/>
                <w:bCs w:val="0"/>
                <w:color w:val="auto"/>
                <w:kern w:val="2"/>
                <w:sz w:val="21"/>
                <w:szCs w:val="21"/>
                <w:highlight w:val="none"/>
                <w:u w:val="none"/>
                <w:vertAlign w:val="baseline"/>
                <w:lang w:eastAsia="zh-CN" w:bidi="ar-SA"/>
              </w:rPr>
              <w:t>部门</w:t>
            </w:r>
          </w:p>
        </w:tc>
        <w:tc>
          <w:tcPr>
            <w:tcW w:w="1241" w:type="dxa"/>
            <w:shd w:val="clear" w:color="auto" w:fill="auto"/>
            <w:noWrap w:val="0"/>
            <w:vAlign w:val="center"/>
          </w:tcPr>
          <w:p w14:paraId="4BBEFC0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文化艺术类校外培训机构是否建立健全消防安全管理机构，明确逐级、逐岗位消防安全职责，是否有消防审核验收手续，是否存在影响安全疏散方面问题隐患，是否按要求设置配备消防设施、器材并保持完好有效等事项的检查</w:t>
            </w:r>
          </w:p>
        </w:tc>
        <w:tc>
          <w:tcPr>
            <w:tcW w:w="6876" w:type="dxa"/>
            <w:shd w:val="clear" w:color="auto" w:fill="auto"/>
            <w:noWrap w:val="0"/>
            <w:vAlign w:val="center"/>
          </w:tcPr>
          <w:p w14:paraId="6266023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《黑龙江省文化艺术类校外培训机构管理办法（试行）》</w:t>
            </w:r>
          </w:p>
          <w:p w14:paraId="434598A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第四条 县级以上文化和旅游行政部门或行政审批部门会同其他相关部门，依法负责本行政区域内文化艺术类校外培训机构的管理工作。</w:t>
            </w:r>
          </w:p>
          <w:p w14:paraId="7627BD8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第十三条 培训机构场地。举办者应提供与培训类别和规模 相适应的稳定、独立使用的固定场所(含办公用房、教学培训 用房和其他必备场地)、设施，不得选用工业厂房、居民住宅、 地下室、半地下室、仓库、车库、夹层、违章建筑及其他存在 安全隐患的场所。举办者以自有场所举办的，应提供培训机构 场所的产权证明材料;以租用培训机构场所的，应提供具有法律效力的租赁合同(协议)。租赁期限一般应不少于3 年。此外，用于培训机构的场所还应当符合下列条件要求：</w:t>
            </w:r>
          </w:p>
          <w:p w14:paraId="54FA492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(一)文化艺术类校外培训机构场所总建筑面积不少于200 平方米，教学用房建筑面积应不少于培训机构场所建筑面积的 2/3,且同一培训时段内生均面积不低于3 平方米，其中： 舞蹈类、戏剧类同一培训时段内生均面积不低于6 平方米(生均面积=培训场地总面积/同一时间场上学员人数)。确保不拥挤、易疏散。培训对象含有 14 周岁以下学生的培训机构场所楼层不得高于3 层。施行“一点一证”,一个固定且独立使用的场所或培训点只能申办设立一个文化艺术类校外培训机构，且不能与学科类培训机构共同使用。未经审批机关批准，不得擅自变更培训地址、增设分支机构或培训点。</w:t>
            </w:r>
          </w:p>
          <w:p w14:paraId="052A178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(二)文化艺术类校外培训机构应具有与培训类别、培训层次、培训项目和培训规模相适应的设施设备和器材资料等。 采光和照明符合国家有关标准，落实好青少年近视防控要求。 音乐类培训教室应做好室内音效和隔音设计，一般应配备钢琴、多媒体等教学设施。舞蹈类、戏剧类培训教室层高应不低于3.5 米，地面应铺设舞蹈专用地胶，应配备通长照身镜和可升降把杆等设施设备。美术类培训教室应设北向采光或设顶部采光，应采用高显色性光源。</w:t>
            </w:r>
          </w:p>
          <w:p w14:paraId="53166F0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(三)文化艺术类校外培训机构场所必须符合国家关于消 防、环保、卫生等管理规定要求。采光、照明、通风、给排水 达到要求。要建立“人防、物防、技防”三位一体的安全防范 体系，实现视频监控全覆盖，制定事故应急处置预案并定期开 展应急处置演练。应制定意外突发状况处置程序(如地震、火灾、 学员严重受伤等),并每年至少组织一次演练。</w:t>
            </w:r>
          </w:p>
          <w:p w14:paraId="6CFA59C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(四)文化艺术类校外培训机构应实行“健康码”绿码和 体温正常准入制度，公共用品、器材应选择合适的方式进行常态化清洁、消毒，保证消毒效果。发生疫情时，应对防疫部门 处置措施予以配合。</w:t>
            </w:r>
          </w:p>
          <w:p w14:paraId="25BF3F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(五)鼓励文化艺术类校外培训机构购买经营场所责任险。 鼓励文化艺术类校外培训机构参加培训人员购买人身意外险。 鼓励文化艺术类校外培训机构为参加高危项目培训的人员购买专门保险。</w:t>
            </w:r>
          </w:p>
          <w:p w14:paraId="3F172E2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第三十五条 文化艺术类校外培训机构应严格落实国家和省 有关安全生产的法规规章，建立和完善消防、环境、食品、卫生安全责任制度，按规定设置安防人员，对师生安全负责。</w:t>
            </w:r>
          </w:p>
          <w:p w14:paraId="0755434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168" w:type="dxa"/>
            <w:shd w:val="clear" w:color="auto" w:fill="auto"/>
            <w:noWrap w:val="0"/>
            <w:vAlign w:val="center"/>
          </w:tcPr>
          <w:p w14:paraId="5AAC22D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文化艺术类校外培训机构</w:t>
            </w:r>
          </w:p>
        </w:tc>
        <w:tc>
          <w:tcPr>
            <w:tcW w:w="662" w:type="dxa"/>
            <w:shd w:val="clear" w:color="auto" w:fill="auto"/>
            <w:noWrap w:val="0"/>
            <w:vAlign w:val="center"/>
          </w:tcPr>
          <w:p w14:paraId="0C687A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65ADF9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p w14:paraId="7BAF0C39">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774" w:type="dxa"/>
            <w:shd w:val="clear" w:color="auto" w:fill="auto"/>
            <w:noWrap w:val="0"/>
            <w:vAlign w:val="center"/>
          </w:tcPr>
          <w:p w14:paraId="1D9DA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shd w:val="clear" w:color="auto" w:fill="auto"/>
            <w:noWrap w:val="0"/>
            <w:vAlign w:val="center"/>
          </w:tcPr>
          <w:p w14:paraId="348B2B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6A767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19D6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6" w:hRule="atLeast"/>
        </w:trPr>
        <w:tc>
          <w:tcPr>
            <w:tcW w:w="475" w:type="dxa"/>
            <w:vMerge w:val="continue"/>
            <w:noWrap w:val="0"/>
            <w:vAlign w:val="top"/>
          </w:tcPr>
          <w:p w14:paraId="441D2E7A">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17BED0BA">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top"/>
          </w:tcPr>
          <w:p w14:paraId="41925C0E">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vMerge w:val="continue"/>
            <w:noWrap w:val="0"/>
            <w:vAlign w:val="top"/>
          </w:tcPr>
          <w:p w14:paraId="27FD4559">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vMerge w:val="restart"/>
            <w:shd w:val="clear" w:color="auto" w:fill="auto"/>
            <w:noWrap w:val="0"/>
            <w:vAlign w:val="center"/>
          </w:tcPr>
          <w:p w14:paraId="5FA3C15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b w:val="0"/>
                <w:bCs w:val="0"/>
                <w:i w:val="0"/>
                <w:caps w:val="0"/>
                <w:color w:val="auto"/>
                <w:spacing w:val="0"/>
                <w:kern w:val="0"/>
                <w:sz w:val="21"/>
                <w:szCs w:val="21"/>
                <w:highlight w:val="none"/>
                <w:u w:val="none"/>
                <w:shd w:val="clear" w:color="auto" w:fill="FFFFFF"/>
                <w:lang w:val="en-US" w:eastAsia="zh-CN" w:bidi="ar"/>
              </w:rPr>
            </w:pPr>
            <w:r>
              <w:rPr>
                <w:rFonts w:hint="eastAsia" w:ascii="仿宋" w:hAnsi="仿宋" w:eastAsia="仿宋" w:cs="仿宋"/>
                <w:b w:val="0"/>
                <w:bCs w:val="0"/>
                <w:i w:val="0"/>
                <w:caps w:val="0"/>
                <w:color w:val="auto"/>
                <w:spacing w:val="0"/>
                <w:kern w:val="0"/>
                <w:sz w:val="21"/>
                <w:szCs w:val="21"/>
                <w:highlight w:val="none"/>
                <w:u w:val="none"/>
                <w:shd w:val="clear" w:color="auto" w:fill="FFFFFF"/>
                <w:lang w:val="en-US" w:eastAsia="zh-CN" w:bidi="ar"/>
              </w:rPr>
              <w:t>教育部门</w:t>
            </w:r>
          </w:p>
          <w:p w14:paraId="414AF75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shd w:val="clear" w:color="auto" w:fill="auto"/>
            <w:noWrap w:val="0"/>
            <w:vAlign w:val="center"/>
          </w:tcPr>
          <w:p w14:paraId="6C31C3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对文化艺术类校外培训机构人员管理是否符合要求，师资力量是否齐备等事项的检查</w:t>
            </w:r>
          </w:p>
        </w:tc>
        <w:tc>
          <w:tcPr>
            <w:tcW w:w="6876" w:type="dxa"/>
            <w:shd w:val="clear" w:color="auto" w:fill="auto"/>
            <w:noWrap w:val="0"/>
            <w:vAlign w:val="center"/>
          </w:tcPr>
          <w:p w14:paraId="096684D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《黑龙江省文化艺术类校外培训机构管理办法（试行）》</w:t>
            </w:r>
          </w:p>
          <w:p w14:paraId="0CB4FCD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第四条 县级以上文化和旅游行政部门或行政审批部门会同其他相关部门，依法负责本行政区域内文化艺术类校外培训机构的管理工作。第十六条 教师。文化艺术类校外培训机构应根据所开设培 训项目及规模，配齐具有相应任职资格和任职条件的专兼职教 师，其中签订一年以上劳动合同的专职教学、教研人员原则上不低于机构从业人员总数的 50%,且单个教学场所专职教学人员不得少于3 人。文化艺术类校外培训机构从业人员不得为中小学、幼儿园在职教师。文化艺术类校外培训机构应公示执教人员的姓名、照片、资质证书编号等信息;其他服务人员应统一佩戴工牌，包含照片和人员基本信息。</w:t>
            </w:r>
          </w:p>
          <w:p w14:paraId="635CFF5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专兼职教学、教研人员应当具备下列条件之一：</w:t>
            </w:r>
          </w:p>
          <w:p w14:paraId="69367F4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1.与培训科目对应的教师资格证书;</w:t>
            </w:r>
          </w:p>
          <w:p w14:paraId="5E65D97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2.大学专科及以上学历，5年以上文化艺术学习经历，1 年以上所教专业教育实习经历;</w:t>
            </w:r>
          </w:p>
          <w:p w14:paraId="325EAC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3. 中级及以上文化艺术相关专业职称。</w:t>
            </w:r>
          </w:p>
          <w:p w14:paraId="401606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第十七条 管理人员。文化艺术类校外培训机构应根据办学规模配备相应数量的专职管理人员。专职教学管理人员应具有大专以上文化程度，具有一定的教学管理经验。财务管理人员应具备从事会计工作所需要的专业能力。</w:t>
            </w:r>
          </w:p>
          <w:p w14:paraId="4371757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第三十四条文化艺术类校外培训机构应当与所聘人员依法签订聘用合同、劳动合同或劳务协议，并定期组织教师进行政治和业务培训，不断提高教师师德水平和艺术教育教学能力。</w:t>
            </w:r>
          </w:p>
          <w:p w14:paraId="673BB51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168" w:type="dxa"/>
            <w:shd w:val="clear" w:color="auto" w:fill="auto"/>
            <w:noWrap w:val="0"/>
            <w:vAlign w:val="center"/>
          </w:tcPr>
          <w:p w14:paraId="2392F4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文化艺术类校外培训机构</w:t>
            </w:r>
          </w:p>
        </w:tc>
        <w:tc>
          <w:tcPr>
            <w:tcW w:w="662" w:type="dxa"/>
            <w:shd w:val="clear" w:color="auto" w:fill="auto"/>
            <w:noWrap w:val="0"/>
            <w:vAlign w:val="center"/>
          </w:tcPr>
          <w:p w14:paraId="11E21F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0FB77B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p w14:paraId="6E3BDE11">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774" w:type="dxa"/>
            <w:shd w:val="clear" w:color="auto" w:fill="auto"/>
            <w:noWrap w:val="0"/>
            <w:vAlign w:val="center"/>
          </w:tcPr>
          <w:p w14:paraId="49027B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shd w:val="clear" w:color="auto" w:fill="auto"/>
            <w:noWrap w:val="0"/>
            <w:vAlign w:val="center"/>
          </w:tcPr>
          <w:p w14:paraId="322E1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4AB4F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126A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6" w:hRule="atLeast"/>
        </w:trPr>
        <w:tc>
          <w:tcPr>
            <w:tcW w:w="475" w:type="dxa"/>
            <w:vMerge w:val="continue"/>
            <w:noWrap w:val="0"/>
            <w:vAlign w:val="top"/>
          </w:tcPr>
          <w:p w14:paraId="57DECC1A">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18277917">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top"/>
          </w:tcPr>
          <w:p w14:paraId="3F613899">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vMerge w:val="continue"/>
            <w:noWrap w:val="0"/>
            <w:vAlign w:val="top"/>
          </w:tcPr>
          <w:p w14:paraId="2303A2C5">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vMerge w:val="continue"/>
            <w:shd w:val="clear" w:color="auto" w:fill="auto"/>
            <w:noWrap w:val="0"/>
            <w:vAlign w:val="center"/>
          </w:tcPr>
          <w:p w14:paraId="0C6AD8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shd w:val="clear" w:color="auto" w:fill="auto"/>
            <w:noWrap w:val="0"/>
            <w:vAlign w:val="center"/>
          </w:tcPr>
          <w:p w14:paraId="1783B0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对文化艺术类校外培训机构发布宣传内容是否符合法律法规的规定，是否载明培训机构名称、培训地址、 培训形式、培训内容、学习期限、收费项目和标准等具体内容，招生简章和广告与报文化和旅游行政部门备案的内容是否一致等事项的检查</w:t>
            </w:r>
          </w:p>
        </w:tc>
        <w:tc>
          <w:tcPr>
            <w:tcW w:w="6876" w:type="dxa"/>
            <w:shd w:val="clear" w:color="auto" w:fill="auto"/>
            <w:noWrap w:val="0"/>
            <w:vAlign w:val="center"/>
          </w:tcPr>
          <w:p w14:paraId="18B5E75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《黑龙江省文化艺术类校外培训机构管理办法（试行）》</w:t>
            </w:r>
          </w:p>
          <w:p w14:paraId="072A737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第四条 县级以上文化和旅游行政部门或行政审批部门会同其他相关部门，依法负责本行政区域内文化艺术类校外培训机构的管理工作。</w:t>
            </w:r>
          </w:p>
          <w:p w14:paraId="260615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第二十九条文化艺术类校外培训机构发布的招生简章和广告应符合法律法规的规定，必须载明培训机构名称、培训地址、培训形式、培训内容、学习期限、收费项目和标准等，内容真实准确。</w:t>
            </w:r>
          </w:p>
          <w:p w14:paraId="2E79242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文化艺术类校外培训机构应依法将招生简章和广告报文化和旅游行政部门备案。发布的招生简章和广告必须与备案的内容相一致。</w:t>
            </w:r>
          </w:p>
          <w:p w14:paraId="433021B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文化艺术类校外培训机构不得通过虚假宣传和夸大培训效 果诱导中小学生参加培训，不得以暴力、威胁等手段强迫学生接受培训。</w:t>
            </w:r>
          </w:p>
          <w:p w14:paraId="3B85A9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168" w:type="dxa"/>
            <w:shd w:val="clear" w:color="auto" w:fill="auto"/>
            <w:noWrap w:val="0"/>
            <w:vAlign w:val="center"/>
          </w:tcPr>
          <w:p w14:paraId="12CE17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文化艺术类校外培训机构</w:t>
            </w:r>
          </w:p>
        </w:tc>
        <w:tc>
          <w:tcPr>
            <w:tcW w:w="662" w:type="dxa"/>
            <w:shd w:val="clear" w:color="auto" w:fill="auto"/>
            <w:noWrap w:val="0"/>
            <w:vAlign w:val="center"/>
          </w:tcPr>
          <w:p w14:paraId="0EC2B7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44F12C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p w14:paraId="6313A1B6">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774" w:type="dxa"/>
            <w:shd w:val="clear" w:color="auto" w:fill="auto"/>
            <w:noWrap w:val="0"/>
            <w:vAlign w:val="center"/>
          </w:tcPr>
          <w:p w14:paraId="5A9DDD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shd w:val="clear" w:color="auto" w:fill="auto"/>
            <w:noWrap w:val="0"/>
            <w:vAlign w:val="center"/>
          </w:tcPr>
          <w:p w14:paraId="6C985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1E4E0D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027C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475" w:type="dxa"/>
            <w:vMerge w:val="restart"/>
            <w:noWrap w:val="0"/>
            <w:vAlign w:val="center"/>
          </w:tcPr>
          <w:p w14:paraId="7921159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17</w:t>
            </w:r>
          </w:p>
        </w:tc>
        <w:tc>
          <w:tcPr>
            <w:tcW w:w="670" w:type="dxa"/>
            <w:vMerge w:val="restart"/>
            <w:noWrap w:val="0"/>
            <w:vAlign w:val="center"/>
          </w:tcPr>
          <w:p w14:paraId="00CC359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单用途预付卡</w:t>
            </w:r>
          </w:p>
        </w:tc>
        <w:tc>
          <w:tcPr>
            <w:tcW w:w="695" w:type="dxa"/>
            <w:vMerge w:val="restart"/>
            <w:noWrap w:val="0"/>
            <w:vAlign w:val="center"/>
          </w:tcPr>
          <w:p w14:paraId="72BC6B9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单用途商业预付卡检查</w:t>
            </w:r>
          </w:p>
        </w:tc>
        <w:tc>
          <w:tcPr>
            <w:tcW w:w="373" w:type="dxa"/>
            <w:noWrap w:val="0"/>
            <w:vAlign w:val="top"/>
          </w:tcPr>
          <w:p w14:paraId="64BD6DDB">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p>
          <w:p w14:paraId="7A379D17">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p>
          <w:p w14:paraId="170ED8B7">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06C7E7B0">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商务部门</w:t>
            </w:r>
          </w:p>
        </w:tc>
        <w:tc>
          <w:tcPr>
            <w:tcW w:w="1241" w:type="dxa"/>
            <w:noWrap w:val="0"/>
            <w:vAlign w:val="center"/>
          </w:tcPr>
          <w:p w14:paraId="6572749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单用途预付发卡企业发卡情况检查</w:t>
            </w:r>
          </w:p>
        </w:tc>
        <w:tc>
          <w:tcPr>
            <w:tcW w:w="6876" w:type="dxa"/>
            <w:noWrap w:val="0"/>
            <w:vAlign w:val="center"/>
          </w:tcPr>
          <w:p w14:paraId="0210D95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p>
          <w:p w14:paraId="41F42E3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p>
          <w:p w14:paraId="4C25177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《单用途商业预付卡管理办法（试行）》</w:t>
            </w:r>
          </w:p>
          <w:p w14:paraId="5C0EE3A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第五条：商务部负责全国单用途卡行业管理工作。县级以上地方人民政府商务主管部门负责本行政区域内单用途卡监督管理工作。</w:t>
            </w:r>
          </w:p>
          <w:p w14:paraId="43F6907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p>
          <w:p w14:paraId="14D0A72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p>
        </w:tc>
        <w:tc>
          <w:tcPr>
            <w:tcW w:w="1168" w:type="dxa"/>
            <w:noWrap w:val="0"/>
            <w:vAlign w:val="center"/>
          </w:tcPr>
          <w:p w14:paraId="6992E3B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单用途预付卡发卡企业</w:t>
            </w:r>
          </w:p>
        </w:tc>
        <w:tc>
          <w:tcPr>
            <w:tcW w:w="662" w:type="dxa"/>
            <w:noWrap w:val="0"/>
            <w:vAlign w:val="center"/>
          </w:tcPr>
          <w:p w14:paraId="2615D1E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专项检查</w:t>
            </w:r>
          </w:p>
        </w:tc>
        <w:tc>
          <w:tcPr>
            <w:tcW w:w="774" w:type="dxa"/>
            <w:noWrap w:val="0"/>
            <w:vAlign w:val="center"/>
          </w:tcPr>
          <w:p w14:paraId="4C61C9E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“双随机、一公开”监管</w:t>
            </w:r>
          </w:p>
        </w:tc>
        <w:tc>
          <w:tcPr>
            <w:tcW w:w="805" w:type="dxa"/>
            <w:noWrap w:val="0"/>
            <w:vAlign w:val="center"/>
          </w:tcPr>
          <w:p w14:paraId="0251818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市县</w:t>
            </w:r>
          </w:p>
        </w:tc>
        <w:tc>
          <w:tcPr>
            <w:tcW w:w="921" w:type="dxa"/>
            <w:noWrap w:val="0"/>
            <w:vAlign w:val="center"/>
          </w:tcPr>
          <w:p w14:paraId="1F9DA16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市县</w:t>
            </w:r>
          </w:p>
        </w:tc>
      </w:tr>
      <w:tr w14:paraId="5771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trPr>
        <w:tc>
          <w:tcPr>
            <w:tcW w:w="475" w:type="dxa"/>
            <w:vMerge w:val="continue"/>
            <w:noWrap w:val="0"/>
            <w:vAlign w:val="top"/>
          </w:tcPr>
          <w:p w14:paraId="003E30EC">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049AA72A">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p>
        </w:tc>
        <w:tc>
          <w:tcPr>
            <w:tcW w:w="695" w:type="dxa"/>
            <w:vMerge w:val="continue"/>
            <w:noWrap w:val="0"/>
            <w:vAlign w:val="top"/>
          </w:tcPr>
          <w:p w14:paraId="2ADA9ABA">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p>
        </w:tc>
        <w:tc>
          <w:tcPr>
            <w:tcW w:w="373" w:type="dxa"/>
            <w:noWrap w:val="0"/>
            <w:vAlign w:val="center"/>
          </w:tcPr>
          <w:p w14:paraId="61ABB17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62E065B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市场监管部门</w:t>
            </w:r>
          </w:p>
        </w:tc>
        <w:tc>
          <w:tcPr>
            <w:tcW w:w="1241" w:type="dxa"/>
            <w:noWrap w:val="0"/>
            <w:vAlign w:val="center"/>
          </w:tcPr>
          <w:p w14:paraId="3E33226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对格式条款、通知、声明、店堂告示等内容的检查</w:t>
            </w:r>
          </w:p>
        </w:tc>
        <w:tc>
          <w:tcPr>
            <w:tcW w:w="6876" w:type="dxa"/>
            <w:noWrap w:val="0"/>
            <w:vAlign w:val="center"/>
          </w:tcPr>
          <w:p w14:paraId="1DB092A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《合同行政监督管理办法》</w:t>
            </w:r>
          </w:p>
          <w:p w14:paraId="704A111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 xml:space="preserve">第二条 市场监督管理部门根据法律、行政法规和本办法的规定，在职责范围内开展合同行政监督管理工作。  </w:t>
            </w:r>
          </w:p>
          <w:p w14:paraId="0AB23C2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《黑龙江省消费者权益保护条例》</w:t>
            </w:r>
          </w:p>
          <w:p w14:paraId="13D721E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第四十四条 经营者以格式条款、通知、声明、店堂告示等方式为消费者提供商品或者服务时，对与消费者有重大利害关系的内容，应当用显著方式提示消费者，并按照消费者的要求予以说明，不得作出含有下列内容的规定：（一）免除或者部分免除经营者对其提供的商品或者服务应当承担的修理、重作、更换、退货、退还货款和服务费用或者赔偿损失等责任；（二）排除或者限制消费者提出修理、重作、更换、退货、退还货款和服务费用或者赔偿损失以及获得违约金和其他合理赔偿的权利；（三）排除或者限制消费者依法投诉、举报、申请仲裁、提起诉讼的权利；（四）收取餐位费、开瓶费、消毒餐具费、包房最低消费；（五）任意变更或者解除合同，限制消费者依法变更或者解除合同的权利；（六）单方享有解释权或者最终解释权；（七）其他对消费者不公平、不合理的规定。</w:t>
            </w:r>
          </w:p>
        </w:tc>
        <w:tc>
          <w:tcPr>
            <w:tcW w:w="1168" w:type="dxa"/>
            <w:noWrap w:val="0"/>
            <w:vAlign w:val="center"/>
          </w:tcPr>
          <w:p w14:paraId="0EB835C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单用途预付卡发卡企业</w:t>
            </w:r>
          </w:p>
        </w:tc>
        <w:tc>
          <w:tcPr>
            <w:tcW w:w="662" w:type="dxa"/>
            <w:noWrap w:val="0"/>
            <w:vAlign w:val="center"/>
          </w:tcPr>
          <w:p w14:paraId="4977C90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专项检查</w:t>
            </w:r>
          </w:p>
        </w:tc>
        <w:tc>
          <w:tcPr>
            <w:tcW w:w="774" w:type="dxa"/>
            <w:noWrap w:val="0"/>
            <w:vAlign w:val="center"/>
          </w:tcPr>
          <w:p w14:paraId="443EE4A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“双随机、一公开”监管</w:t>
            </w:r>
          </w:p>
        </w:tc>
        <w:tc>
          <w:tcPr>
            <w:tcW w:w="805" w:type="dxa"/>
            <w:noWrap w:val="0"/>
            <w:vAlign w:val="center"/>
          </w:tcPr>
          <w:p w14:paraId="66CDFD7F">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市县</w:t>
            </w:r>
          </w:p>
        </w:tc>
        <w:tc>
          <w:tcPr>
            <w:tcW w:w="921" w:type="dxa"/>
            <w:noWrap w:val="0"/>
            <w:vAlign w:val="center"/>
          </w:tcPr>
          <w:p w14:paraId="3F94069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市县</w:t>
            </w:r>
          </w:p>
        </w:tc>
      </w:tr>
      <w:tr w14:paraId="5732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0" w:hRule="atLeast"/>
        </w:trPr>
        <w:tc>
          <w:tcPr>
            <w:tcW w:w="475" w:type="dxa"/>
            <w:vMerge w:val="restart"/>
            <w:noWrap w:val="0"/>
            <w:vAlign w:val="center"/>
          </w:tcPr>
          <w:p w14:paraId="22F4AC1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18</w:t>
            </w:r>
          </w:p>
        </w:tc>
        <w:tc>
          <w:tcPr>
            <w:tcW w:w="670" w:type="dxa"/>
            <w:vMerge w:val="restart"/>
            <w:noWrap w:val="0"/>
            <w:vAlign w:val="center"/>
          </w:tcPr>
          <w:p w14:paraId="6B2B661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公路货运</w:t>
            </w:r>
          </w:p>
        </w:tc>
        <w:tc>
          <w:tcPr>
            <w:tcW w:w="695" w:type="dxa"/>
            <w:vMerge w:val="restart"/>
            <w:noWrap w:val="0"/>
            <w:vAlign w:val="center"/>
          </w:tcPr>
          <w:p w14:paraId="574D6EE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道路危险货物运输企业综合检查</w:t>
            </w:r>
          </w:p>
        </w:tc>
        <w:tc>
          <w:tcPr>
            <w:tcW w:w="373" w:type="dxa"/>
            <w:noWrap w:val="0"/>
            <w:vAlign w:val="center"/>
          </w:tcPr>
          <w:p w14:paraId="2A02CE6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1499522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交通运输部门</w:t>
            </w:r>
          </w:p>
        </w:tc>
        <w:tc>
          <w:tcPr>
            <w:tcW w:w="1241" w:type="dxa"/>
            <w:noWrap w:val="0"/>
            <w:vAlign w:val="center"/>
          </w:tcPr>
          <w:p w14:paraId="2DB4C76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对道路危险货物运输企业经营活动进行检查</w:t>
            </w:r>
          </w:p>
        </w:tc>
        <w:tc>
          <w:tcPr>
            <w:tcW w:w="6876" w:type="dxa"/>
            <w:noWrap w:val="0"/>
            <w:vAlign w:val="center"/>
          </w:tcPr>
          <w:p w14:paraId="0D4E924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《中华人民共和国安全生产法》</w:t>
            </w:r>
          </w:p>
          <w:p w14:paraId="345EFB0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5F05163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（一）进入生产经营单位进行检查，调阅有关资料，向有关单位和人员了解情况；</w:t>
            </w:r>
          </w:p>
          <w:p w14:paraId="67477EA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（二）对检查中发现的安全生产违法行为，当场予以纠正或者要求限期改正；对依法应当给予行政处罚的行为，依照本法和其他有关法律、行政法规的规定作出行政处罚决定；</w:t>
            </w:r>
          </w:p>
          <w:p w14:paraId="3F97EC3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6FBD31C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619AEEB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监督检查不得影响被检查单位的正常生产经营活动。</w:t>
            </w:r>
          </w:p>
          <w:p w14:paraId="4E6BB6F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《中华人民共和国道路运输条例》</w:t>
            </w:r>
          </w:p>
          <w:p w14:paraId="1F6C6C4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第五十八条　县级以上人民政府交通运输主管部门的工作人员应当严格按照职责权限和程序进行监督检查，不得乱设卡、乱收费、乱罚款。</w:t>
            </w:r>
          </w:p>
          <w:p w14:paraId="49F941B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县级以上人民政府交通运输主管部门的工作人员应当重点在道路运输及相关业务经营场所、客货集散地进行监督检查。</w:t>
            </w:r>
          </w:p>
          <w:p w14:paraId="50F058C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县级以上人民政府交通运输主管部门的工作人员在公路路口进行监督检查时，不得随意拦截正常行驶的道路运输车辆。</w:t>
            </w:r>
          </w:p>
          <w:p w14:paraId="5A2EFBF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369B6B8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《道路危险货物运输管理规定》</w:t>
            </w:r>
          </w:p>
          <w:p w14:paraId="1A11FCF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第五十二条 道路</w:t>
            </w: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危险货物运输监督检查按照《道路货物运输及站场管理规定》执行。道路运输管理机构工作人员应当定期或者不定期对道路危险货物运输企业或者单位进行现场检查。</w:t>
            </w:r>
          </w:p>
        </w:tc>
        <w:tc>
          <w:tcPr>
            <w:tcW w:w="1168" w:type="dxa"/>
            <w:noWrap w:val="0"/>
            <w:vAlign w:val="center"/>
          </w:tcPr>
          <w:p w14:paraId="156FA06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道路危险货物运输企业</w:t>
            </w:r>
          </w:p>
        </w:tc>
        <w:tc>
          <w:tcPr>
            <w:tcW w:w="662" w:type="dxa"/>
            <w:noWrap w:val="0"/>
            <w:vAlign w:val="center"/>
          </w:tcPr>
          <w:p w14:paraId="6B2A58C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0438520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日常巡查</w:t>
            </w:r>
          </w:p>
        </w:tc>
        <w:tc>
          <w:tcPr>
            <w:tcW w:w="805" w:type="dxa"/>
            <w:noWrap w:val="0"/>
            <w:vAlign w:val="center"/>
          </w:tcPr>
          <w:p w14:paraId="29CE1E1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242C893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r>
      <w:tr w14:paraId="785B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0" w:hRule="atLeast"/>
        </w:trPr>
        <w:tc>
          <w:tcPr>
            <w:tcW w:w="475" w:type="dxa"/>
            <w:vMerge w:val="continue"/>
            <w:noWrap w:val="0"/>
            <w:vAlign w:val="top"/>
          </w:tcPr>
          <w:p w14:paraId="6CD91C40">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18D0EEC8">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center"/>
          </w:tcPr>
          <w:p w14:paraId="3F30789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52A50C7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1AA77CD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公安部门</w:t>
            </w:r>
          </w:p>
        </w:tc>
        <w:tc>
          <w:tcPr>
            <w:tcW w:w="1241" w:type="dxa"/>
            <w:noWrap w:val="0"/>
            <w:vAlign w:val="center"/>
          </w:tcPr>
          <w:p w14:paraId="120C543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剧毒化学品道路运输通行证检查；民爆物品、烟花爆竹、放射性物品运输许可检查</w:t>
            </w:r>
          </w:p>
        </w:tc>
        <w:tc>
          <w:tcPr>
            <w:tcW w:w="6876" w:type="dxa"/>
            <w:noWrap w:val="0"/>
            <w:vAlign w:val="center"/>
          </w:tcPr>
          <w:p w14:paraId="6F40D4C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《民用爆炸物品安全管理条例》</w:t>
            </w:r>
          </w:p>
          <w:p w14:paraId="4F464C6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第四条 民用爆炸物品行业主管部门负责民用爆炸物品生产、销售的安全监督管理。</w:t>
            </w:r>
          </w:p>
          <w:p w14:paraId="11EA389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公安机关负责民用爆炸物品公共安全管理和民用爆炸物品购买、运输、爆破作业的安全监督管理，监控民用爆炸物品流向。</w:t>
            </w:r>
          </w:p>
          <w:p w14:paraId="1C1F45C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《危险化学品安全管理条例》</w:t>
            </w:r>
          </w:p>
          <w:p w14:paraId="03A406C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第六条 对危险化学品的生产、储存、使用、经营、运输实施安全监督管理的有关部门(以下统称负有危险化学品安全监督管理职责的部门)，依照下列规定履行职责:</w:t>
            </w:r>
          </w:p>
          <w:p w14:paraId="0484526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(二)公安机关负责危险化学品的公共安全管理，核发剧毒化学品购买许可证、剧毒化学品道路运输通行证，并负责危险化学品运输车辆的道路交通安全管理。</w:t>
            </w:r>
          </w:p>
        </w:tc>
        <w:tc>
          <w:tcPr>
            <w:tcW w:w="1168" w:type="dxa"/>
            <w:noWrap w:val="0"/>
            <w:vAlign w:val="center"/>
          </w:tcPr>
          <w:p w14:paraId="42843E3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道路危险货物运输企业</w:t>
            </w:r>
          </w:p>
        </w:tc>
        <w:tc>
          <w:tcPr>
            <w:tcW w:w="662" w:type="dxa"/>
            <w:noWrap w:val="0"/>
            <w:vAlign w:val="center"/>
          </w:tcPr>
          <w:p w14:paraId="5EBE9A7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03A08F7D">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日常巡查</w:t>
            </w:r>
          </w:p>
        </w:tc>
        <w:tc>
          <w:tcPr>
            <w:tcW w:w="805" w:type="dxa"/>
            <w:noWrap w:val="0"/>
            <w:vAlign w:val="center"/>
          </w:tcPr>
          <w:p w14:paraId="29027A8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71E54D3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r>
      <w:tr w14:paraId="3704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475" w:type="dxa"/>
            <w:vMerge w:val="restart"/>
            <w:noWrap w:val="0"/>
            <w:vAlign w:val="center"/>
          </w:tcPr>
          <w:p w14:paraId="37741B9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19</w:t>
            </w:r>
          </w:p>
        </w:tc>
        <w:tc>
          <w:tcPr>
            <w:tcW w:w="670" w:type="dxa"/>
            <w:vMerge w:val="restart"/>
            <w:noWrap w:val="0"/>
            <w:vAlign w:val="center"/>
          </w:tcPr>
          <w:p w14:paraId="72BDA8A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color w:val="auto"/>
                <w:sz w:val="21"/>
                <w:szCs w:val="21"/>
                <w:lang w:val="en-US" w:eastAsia="zh-CN"/>
              </w:rPr>
              <w:t>医疗卫生</w:t>
            </w:r>
          </w:p>
        </w:tc>
        <w:tc>
          <w:tcPr>
            <w:tcW w:w="695" w:type="dxa"/>
            <w:vMerge w:val="restart"/>
            <w:noWrap w:val="0"/>
            <w:vAlign w:val="center"/>
          </w:tcPr>
          <w:p w14:paraId="7ABD6B7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color w:val="auto"/>
                <w:sz w:val="21"/>
                <w:szCs w:val="21"/>
                <w:lang w:eastAsia="zh-CN"/>
              </w:rPr>
              <w:t>对</w:t>
            </w:r>
            <w:r>
              <w:rPr>
                <w:rFonts w:hint="eastAsia" w:ascii="仿宋" w:hAnsi="仿宋" w:eastAsia="仿宋" w:cs="仿宋"/>
                <w:color w:val="auto"/>
                <w:sz w:val="21"/>
                <w:szCs w:val="21"/>
                <w:lang w:val="en-US" w:eastAsia="zh-CN"/>
              </w:rPr>
              <w:t>餐具、饮具集中消毒服务单位</w:t>
            </w:r>
            <w:r>
              <w:rPr>
                <w:rFonts w:hint="eastAsia" w:ascii="仿宋" w:hAnsi="仿宋" w:eastAsia="仿宋" w:cs="仿宋"/>
                <w:color w:val="auto"/>
                <w:sz w:val="21"/>
                <w:szCs w:val="21"/>
                <w:lang w:eastAsia="zh-CN"/>
              </w:rPr>
              <w:t>的综合监管</w:t>
            </w:r>
          </w:p>
        </w:tc>
        <w:tc>
          <w:tcPr>
            <w:tcW w:w="373" w:type="dxa"/>
            <w:noWrap w:val="0"/>
            <w:vAlign w:val="center"/>
          </w:tcPr>
          <w:p w14:paraId="1EEF0A9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4872B88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卫生健康部门</w:t>
            </w:r>
          </w:p>
        </w:tc>
        <w:tc>
          <w:tcPr>
            <w:tcW w:w="1241" w:type="dxa"/>
            <w:noWrap w:val="0"/>
            <w:vAlign w:val="center"/>
          </w:tcPr>
          <w:p w14:paraId="7E09665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color w:val="auto"/>
                <w:sz w:val="21"/>
                <w:szCs w:val="21"/>
                <w:lang w:eastAsia="zh-CN"/>
              </w:rPr>
              <w:t>对餐具、饮具集中消毒服务单位卫生监督的检查</w:t>
            </w:r>
          </w:p>
        </w:tc>
        <w:tc>
          <w:tcPr>
            <w:tcW w:w="6876" w:type="dxa"/>
            <w:noWrap w:val="0"/>
            <w:vAlign w:val="center"/>
          </w:tcPr>
          <w:p w14:paraId="7F780A4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《黑龙江省食品安全条例》</w:t>
            </w:r>
          </w:p>
          <w:p w14:paraId="0CCC5BC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第四十五条 从事餐具、饮具集中消毒服务，应当取得县级以上人民政府卫生健康行政部门核发的餐具、饮具集中消毒服务许可证。许可的条件、程序和期限等，由省人民政府卫生健康行政部门规定。</w:t>
            </w:r>
          </w:p>
          <w:p w14:paraId="407FC81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第四十六条 餐具、饮具集中消毒服务单位在生产经营过程中应当符合下列要求：</w:t>
            </w:r>
          </w:p>
          <w:p w14:paraId="2230599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一）使用的餐具、饮具、洗涤剂、消毒剂、包装材料应当符合国家标准及有关要求；（二）已消毒的餐具、饮具和未消毒的餐具、饮具应当分开存放；（三）生产的餐具、饮具经检验合格后方可出厂；（四）独立包装上应当标注餐具、饮具集中消毒单位名称、地址、联系电话、消毒日期及保质期等内容；（五）建立生产经营记录和物料采购验收记录，保存期限不得少于一年；（六）用水符合国家规定的生活饮用水卫生标准；（七）设立卫生管理员，建立健全卫生管理制度和卫生管理档案；（八）法律、法规和食品安全标准规定的其他要求。</w:t>
            </w:r>
          </w:p>
          <w:p w14:paraId="4F3C90B6">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《餐具、饮具集中消毒服务单位卫生监督工作规范》</w:t>
            </w:r>
          </w:p>
          <w:p w14:paraId="39BEA74B">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第四条 对餐具、饮具集中消毒服务单位的监督检查内容:</w:t>
            </w:r>
          </w:p>
          <w:p w14:paraId="30622276">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(一)作业场所;(二)清洗消毒设备或者设施;(三)生产用水和使用的洗涤剂、消毒剂;(四)餐具、饮具的出厂检验;(五)餐具、饮具的包装标识。</w:t>
            </w:r>
          </w:p>
          <w:p w14:paraId="2ADD32AA">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第六条 卫生计生行政部门对餐具、饮具集中消毒服务单位履行监督检查职责时有权采取下列措施:</w:t>
            </w:r>
          </w:p>
          <w:p w14:paraId="53233BE9">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(一)查阅有关资料;(二)询问有关情况;(三)核查生产经营情况;(四)开展抽样检验。</w:t>
            </w:r>
          </w:p>
          <w:p w14:paraId="5F6133AE">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第七条  市、县级卫生计生行政部门应当按照《餐具、饮具集中消毒服务单位卫生监督检查表》，对本行政区域的餐具、饮具集中消毒服务单位每年至少开展1次覆盖全项目的检查，对发现问题的，应当责令被检查单位进行整改，并对整改落实情况跟踪监督检查。省级卫生计生行政部门应当制定本行政区域餐具、饮具集中消毒服务单位年度随机抽查计划。</w:t>
            </w:r>
          </w:p>
        </w:tc>
        <w:tc>
          <w:tcPr>
            <w:tcW w:w="1168" w:type="dxa"/>
            <w:noWrap w:val="0"/>
            <w:vAlign w:val="center"/>
          </w:tcPr>
          <w:p w14:paraId="3D760FBE">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餐具、饮具集中消毒服务单位</w:t>
            </w:r>
          </w:p>
        </w:tc>
        <w:tc>
          <w:tcPr>
            <w:tcW w:w="662" w:type="dxa"/>
            <w:noWrap w:val="0"/>
            <w:vAlign w:val="center"/>
          </w:tcPr>
          <w:p w14:paraId="625CFC28">
            <w:pPr>
              <w:widowControl w:val="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日常检查</w:t>
            </w:r>
          </w:p>
          <w:p w14:paraId="2B1C7FA7">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专项检查</w:t>
            </w:r>
          </w:p>
        </w:tc>
        <w:tc>
          <w:tcPr>
            <w:tcW w:w="774" w:type="dxa"/>
            <w:noWrap w:val="0"/>
            <w:vAlign w:val="center"/>
          </w:tcPr>
          <w:p w14:paraId="449D4184">
            <w:pPr>
              <w:pStyle w:val="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“双随机、一公开”监管</w:t>
            </w:r>
          </w:p>
        </w:tc>
        <w:tc>
          <w:tcPr>
            <w:tcW w:w="805" w:type="dxa"/>
            <w:noWrap w:val="0"/>
            <w:vAlign w:val="center"/>
          </w:tcPr>
          <w:p w14:paraId="7B0DF48A">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noWrap w:val="0"/>
            <w:vAlign w:val="center"/>
          </w:tcPr>
          <w:p w14:paraId="3FB94AFF">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r>
      <w:tr w14:paraId="2934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8" w:hRule="atLeast"/>
        </w:trPr>
        <w:tc>
          <w:tcPr>
            <w:tcW w:w="475" w:type="dxa"/>
            <w:vMerge w:val="continue"/>
            <w:noWrap w:val="0"/>
            <w:vAlign w:val="top"/>
          </w:tcPr>
          <w:p w14:paraId="7E5410B4">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2272D853">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center"/>
          </w:tcPr>
          <w:p w14:paraId="785F558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2BBBEF7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7DEDFB1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市场监管部门</w:t>
            </w:r>
          </w:p>
        </w:tc>
        <w:tc>
          <w:tcPr>
            <w:tcW w:w="1241" w:type="dxa"/>
            <w:noWrap w:val="0"/>
            <w:vAlign w:val="center"/>
          </w:tcPr>
          <w:p w14:paraId="5A6EDF7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color w:val="auto"/>
                <w:sz w:val="21"/>
                <w:szCs w:val="21"/>
                <w:shd w:val="clear" w:color="auto" w:fill="FFFFFF"/>
                <w:lang w:eastAsia="zh-CN"/>
              </w:rPr>
              <w:t>对餐具、饮具集中消毒服务单位登记事项的检查</w:t>
            </w:r>
          </w:p>
        </w:tc>
        <w:tc>
          <w:tcPr>
            <w:tcW w:w="6876" w:type="dxa"/>
            <w:noWrap w:val="0"/>
            <w:vAlign w:val="center"/>
          </w:tcPr>
          <w:p w14:paraId="70AF9797">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《市场主体登记管理条例》</w:t>
            </w:r>
          </w:p>
          <w:p w14:paraId="083F6B38">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第三条 市场主体应当依照本条例办理登记。未经登记，不得以市场主体名义从事经营活动。法律、行政法规规定无需办理登记的除外。</w:t>
            </w:r>
          </w:p>
          <w:p w14:paraId="041E5173">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市场主体登记包括设立登记、变更登记和注销登记。</w:t>
            </w:r>
          </w:p>
          <w:p w14:paraId="2B052327">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第三十五条　市场主体应当按照国家有关规定公示年度报告和登记相关信息。</w:t>
            </w:r>
          </w:p>
          <w:p w14:paraId="537827FF">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第三十六条 市场主体应当将营业执照置于住所或者主要经营场所的醒目位置。从事电子商务经营的市场主体应当在其首页显著位置持续公示营业执照信息或者相关链接标识。</w:t>
            </w:r>
          </w:p>
          <w:p w14:paraId="19D02053">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第三十七条 任何单位和个人不得伪造、涂改、出租、出借、转让营业执照。</w:t>
            </w:r>
          </w:p>
          <w:p w14:paraId="1ABF208D">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营业执照遗失或者毁坏的，市场主体应当通过国家企业信用信息公示系统声明作废，申请补领。</w:t>
            </w:r>
          </w:p>
          <w:p w14:paraId="0166C777">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登记机关依法作出变更登记、注销登记和撤销登记决定的，市场主体应当缴回营业执照。拒不缴回或者无法缴回营业执照的，由登记机关通过国家企业信用信息公示系统公告营业执照作废。</w:t>
            </w:r>
          </w:p>
          <w:p w14:paraId="28F055E1">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《市场主体登记管理条例实施细则》</w:t>
            </w:r>
          </w:p>
          <w:p w14:paraId="743B1DCD">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第六条 市场主体应当按照类型依法登记下列事项：</w:t>
            </w:r>
          </w:p>
          <w:p w14:paraId="5DB872C8">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一）公司：名称、类型、经营范围、住所、注册资本、法定代表人姓名、有限责任公司股东或者股份有限公司发起人姓名或者名称。（二）非公司企业法人：名称、类型、经营范围、住所、出资额、法定代表人姓名、出资人（主管部门）名称。（三）个人独资企业：名称、类型、经营范围、住所、出资额、投资人姓名及居所。（四）合伙企业：名称、类型、经营范围、主要经营场所、出资额、执行事务合伙人名称或者姓名，合伙人名</w:t>
            </w:r>
          </w:p>
          <w:p w14:paraId="7D27C17D">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称或者姓名、住所、承担责任方式。执行事务合伙人是法人或者其他组织的，登记事项还应当包括其委派的代表姓名。（五）农民专业合作社（联合社）：名称、类型、经营范围、住所、出资额、法定代表人姓名。（六）分支机构：名称、类型、经营范围、经营场所、负责人姓名。（七）个体</w:t>
            </w:r>
          </w:p>
          <w:p w14:paraId="40C8E03C">
            <w:pPr>
              <w:pStyle w:val="2"/>
              <w:rPr>
                <w:rFonts w:hint="eastAsia" w:ascii="仿宋" w:hAnsi="仿宋" w:eastAsia="仿宋" w:cs="仿宋"/>
                <w:color w:val="auto"/>
                <w:sz w:val="21"/>
                <w:szCs w:val="21"/>
                <w:lang w:val="en-US" w:eastAsia="zh-CN"/>
              </w:rPr>
            </w:pPr>
          </w:p>
          <w:p w14:paraId="3EF51FA3">
            <w:pPr>
              <w:pStyle w:val="2"/>
              <w:rPr>
                <w:rFonts w:hint="eastAsia" w:ascii="仿宋" w:hAnsi="仿宋" w:eastAsia="仿宋" w:cs="仿宋"/>
                <w:color w:val="auto"/>
                <w:sz w:val="21"/>
                <w:szCs w:val="21"/>
                <w:lang w:val="en-US" w:eastAsia="zh-CN"/>
              </w:rPr>
            </w:pPr>
          </w:p>
          <w:p w14:paraId="3366CD65">
            <w:pPr>
              <w:pStyle w:val="2"/>
              <w:rPr>
                <w:rFonts w:hint="eastAsia" w:ascii="仿宋" w:hAnsi="仿宋" w:eastAsia="仿宋" w:cs="仿宋"/>
                <w:color w:val="auto"/>
                <w:sz w:val="21"/>
                <w:szCs w:val="21"/>
                <w:lang w:val="en-US" w:eastAsia="zh-CN"/>
              </w:rPr>
            </w:pPr>
          </w:p>
          <w:p w14:paraId="4F353B22">
            <w:pPr>
              <w:pStyle w:val="2"/>
              <w:rPr>
                <w:rFonts w:hint="eastAsia" w:ascii="仿宋" w:hAnsi="仿宋" w:eastAsia="仿宋" w:cs="仿宋"/>
                <w:color w:val="auto"/>
                <w:sz w:val="21"/>
                <w:szCs w:val="21"/>
                <w:lang w:val="en-US" w:eastAsia="zh-CN"/>
              </w:rPr>
            </w:pPr>
          </w:p>
          <w:p w14:paraId="4283772E">
            <w:pPr>
              <w:pStyle w:val="2"/>
              <w:rPr>
                <w:rFonts w:hint="eastAsia" w:ascii="仿宋" w:hAnsi="仿宋" w:eastAsia="仿宋" w:cs="仿宋"/>
                <w:color w:val="auto"/>
                <w:sz w:val="21"/>
                <w:szCs w:val="21"/>
                <w:lang w:val="en-US" w:eastAsia="zh-CN"/>
              </w:rPr>
            </w:pPr>
          </w:p>
          <w:p w14:paraId="76E47812">
            <w:pPr>
              <w:pStyle w:val="2"/>
              <w:rPr>
                <w:rFonts w:hint="eastAsia" w:ascii="仿宋" w:hAnsi="仿宋" w:eastAsia="仿宋" w:cs="仿宋"/>
                <w:color w:val="auto"/>
                <w:sz w:val="21"/>
                <w:szCs w:val="21"/>
                <w:lang w:val="en-US" w:eastAsia="zh-CN"/>
              </w:rPr>
            </w:pPr>
          </w:p>
          <w:p w14:paraId="4F9C796D">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工商户：组成形式、经营范围、经营场所，经营者姓名、住所。个体工商户使用名称的，登记事项还应当包括名称。（八）法律、行政法规规定的其他事项。</w:t>
            </w:r>
          </w:p>
          <w:p w14:paraId="3F100840">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第七条 市场主体应当按照类型依法备案下列事项：</w:t>
            </w:r>
          </w:p>
          <w:p w14:paraId="450AE58C">
            <w:pPr>
              <w:pStyle w:val="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一）公司：章程、经营期限、有限责任公司股东或者股份有限公司发起人认缴的出资数额、董事、监事、高级管理人员、登记联络员、外商投资公司法律文件送达接受人。（二）非公司企业法人：章程、经营期限、登记联络员。（三）个人独资企业：登记联络员。（四）合伙企业：合伙协议、合伙期限、合伙人认缴或者实际缴付的出资数额、缴付期限和出资方式、登记联络员、外商投资合伙企业法律文件送达接受人。（五）农民专业合作社（联合社）：章程、成员、登记联络员。（六）分支机构：登记联络员。（七）个体工商户：家庭参加经营的家庭成员姓名、登记联络员。（八）公司、合伙企业等市场主体受益所有人相关信息。（九）法律、行政法规规定的其他事项。</w:t>
            </w:r>
          </w:p>
          <w:p w14:paraId="5A0D0BB2">
            <w:pPr>
              <w:pStyle w:val="2"/>
              <w:rPr>
                <w:rFonts w:hint="eastAsia" w:ascii="仿宋" w:hAnsi="仿宋" w:eastAsia="仿宋" w:cs="仿宋"/>
                <w:color w:val="auto"/>
                <w:kern w:val="2"/>
                <w:sz w:val="21"/>
                <w:szCs w:val="21"/>
                <w:lang w:val="en-US" w:eastAsia="zh-CN" w:bidi="en-US"/>
              </w:rPr>
            </w:pPr>
            <w:r>
              <w:rPr>
                <w:rFonts w:hint="eastAsia" w:ascii="仿宋" w:hAnsi="仿宋" w:eastAsia="仿宋" w:cs="仿宋"/>
                <w:color w:val="auto"/>
                <w:sz w:val="21"/>
                <w:szCs w:val="21"/>
                <w:lang w:val="en-US" w:eastAsia="zh-CN"/>
              </w:rPr>
              <w:t>上述备案事项由登记机关在设立登记时一并进行信息采集。</w:t>
            </w:r>
          </w:p>
        </w:tc>
        <w:tc>
          <w:tcPr>
            <w:tcW w:w="1168" w:type="dxa"/>
            <w:noWrap w:val="0"/>
            <w:vAlign w:val="center"/>
          </w:tcPr>
          <w:p w14:paraId="3F0DC9D0">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餐具、饮具集中消毒服务单位</w:t>
            </w:r>
          </w:p>
        </w:tc>
        <w:tc>
          <w:tcPr>
            <w:tcW w:w="662" w:type="dxa"/>
            <w:noWrap w:val="0"/>
            <w:vAlign w:val="center"/>
          </w:tcPr>
          <w:p w14:paraId="48AE5612">
            <w:pPr>
              <w:widowControl w:val="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日常检查</w:t>
            </w:r>
          </w:p>
          <w:p w14:paraId="4755E2AC">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专项检查</w:t>
            </w:r>
          </w:p>
        </w:tc>
        <w:tc>
          <w:tcPr>
            <w:tcW w:w="774" w:type="dxa"/>
            <w:noWrap w:val="0"/>
            <w:vAlign w:val="center"/>
          </w:tcPr>
          <w:p w14:paraId="27721F97">
            <w:pPr>
              <w:pStyle w:val="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“双随机、一公开”监管</w:t>
            </w:r>
          </w:p>
        </w:tc>
        <w:tc>
          <w:tcPr>
            <w:tcW w:w="805" w:type="dxa"/>
            <w:noWrap w:val="0"/>
            <w:vAlign w:val="center"/>
          </w:tcPr>
          <w:p w14:paraId="62F0467E">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noWrap w:val="0"/>
            <w:vAlign w:val="center"/>
          </w:tcPr>
          <w:p w14:paraId="6067EFC6">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r>
      <w:tr w14:paraId="6E02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Merge w:val="restart"/>
            <w:noWrap w:val="0"/>
            <w:vAlign w:val="center"/>
          </w:tcPr>
          <w:p w14:paraId="6162764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20</w:t>
            </w:r>
          </w:p>
        </w:tc>
        <w:tc>
          <w:tcPr>
            <w:tcW w:w="670" w:type="dxa"/>
            <w:noWrap w:val="0"/>
            <w:vAlign w:val="center"/>
          </w:tcPr>
          <w:p w14:paraId="7343E6C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宾馆旅店</w:t>
            </w:r>
          </w:p>
        </w:tc>
        <w:tc>
          <w:tcPr>
            <w:tcW w:w="695" w:type="dxa"/>
            <w:noWrap w:val="0"/>
            <w:vAlign w:val="center"/>
          </w:tcPr>
          <w:p w14:paraId="426686F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对宾馆旅店的综合监管</w:t>
            </w:r>
          </w:p>
        </w:tc>
        <w:tc>
          <w:tcPr>
            <w:tcW w:w="373" w:type="dxa"/>
            <w:noWrap w:val="0"/>
            <w:vAlign w:val="center"/>
          </w:tcPr>
          <w:p w14:paraId="250BB5B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6B806EB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公安部门</w:t>
            </w:r>
          </w:p>
        </w:tc>
        <w:tc>
          <w:tcPr>
            <w:tcW w:w="1241" w:type="dxa"/>
            <w:noWrap w:val="0"/>
            <w:vAlign w:val="center"/>
          </w:tcPr>
          <w:p w14:paraId="3CB7187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5C46810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0335D47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4B26761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480FB39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4FD6F99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01902B2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663C313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4FB7E54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36F593B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733D086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01C8E7A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6F71ED5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6D7A429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lang w:eastAsia="zh-CN"/>
              </w:rPr>
              <w:t>宾馆、旅店取得许可证情况的检查</w:t>
            </w:r>
          </w:p>
          <w:p w14:paraId="4C6C5C9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0966B93E">
            <w:pPr>
              <w:pStyle w:val="2"/>
              <w:rPr>
                <w:rFonts w:hint="eastAsia" w:ascii="仿宋" w:hAnsi="仿宋" w:eastAsia="仿宋" w:cs="仿宋"/>
                <w:color w:val="auto"/>
                <w:sz w:val="21"/>
                <w:szCs w:val="21"/>
                <w:shd w:val="clear" w:color="auto" w:fill="FFFFFF"/>
                <w:lang w:eastAsia="zh-CN"/>
              </w:rPr>
            </w:pPr>
          </w:p>
          <w:p w14:paraId="319B1029">
            <w:pPr>
              <w:pStyle w:val="2"/>
              <w:rPr>
                <w:rFonts w:hint="eastAsia" w:ascii="仿宋" w:hAnsi="仿宋" w:eastAsia="仿宋" w:cs="仿宋"/>
                <w:color w:val="auto"/>
                <w:sz w:val="21"/>
                <w:szCs w:val="21"/>
                <w:shd w:val="clear" w:color="auto" w:fill="FFFFFF"/>
                <w:lang w:eastAsia="zh-CN"/>
              </w:rPr>
            </w:pPr>
          </w:p>
          <w:p w14:paraId="23D39CDD">
            <w:pPr>
              <w:pStyle w:val="2"/>
              <w:rPr>
                <w:rFonts w:hint="eastAsia" w:ascii="仿宋" w:hAnsi="仿宋" w:eastAsia="仿宋" w:cs="仿宋"/>
                <w:color w:val="auto"/>
                <w:sz w:val="21"/>
                <w:szCs w:val="21"/>
                <w:shd w:val="clear" w:color="auto" w:fill="FFFFFF"/>
                <w:lang w:eastAsia="zh-CN"/>
              </w:rPr>
            </w:pPr>
          </w:p>
          <w:p w14:paraId="08FE2975">
            <w:pPr>
              <w:pStyle w:val="2"/>
              <w:rPr>
                <w:rFonts w:hint="eastAsia" w:ascii="仿宋" w:hAnsi="仿宋" w:eastAsia="仿宋" w:cs="仿宋"/>
                <w:color w:val="auto"/>
                <w:sz w:val="21"/>
                <w:szCs w:val="21"/>
                <w:shd w:val="clear" w:color="auto" w:fill="FFFFFF"/>
                <w:lang w:eastAsia="zh-CN"/>
              </w:rPr>
            </w:pPr>
          </w:p>
          <w:p w14:paraId="211DAECE">
            <w:pPr>
              <w:pStyle w:val="2"/>
              <w:rPr>
                <w:rFonts w:hint="eastAsia" w:ascii="仿宋" w:hAnsi="仿宋" w:eastAsia="仿宋" w:cs="仿宋"/>
                <w:color w:val="auto"/>
                <w:sz w:val="21"/>
                <w:szCs w:val="21"/>
                <w:shd w:val="clear" w:color="auto" w:fill="FFFFFF"/>
                <w:lang w:eastAsia="zh-CN"/>
              </w:rPr>
            </w:pPr>
          </w:p>
          <w:p w14:paraId="6EE8F8C1">
            <w:pPr>
              <w:pStyle w:val="2"/>
              <w:rPr>
                <w:rFonts w:hint="eastAsia" w:ascii="仿宋" w:hAnsi="仿宋" w:eastAsia="仿宋" w:cs="仿宋"/>
                <w:color w:val="auto"/>
                <w:sz w:val="21"/>
                <w:szCs w:val="21"/>
                <w:shd w:val="clear" w:color="auto" w:fill="FFFFFF"/>
                <w:lang w:eastAsia="zh-CN"/>
              </w:rPr>
            </w:pPr>
          </w:p>
          <w:p w14:paraId="7999D02F">
            <w:pPr>
              <w:pStyle w:val="2"/>
              <w:rPr>
                <w:rFonts w:hint="eastAsia" w:ascii="仿宋" w:hAnsi="仿宋" w:eastAsia="仿宋" w:cs="仿宋"/>
                <w:color w:val="auto"/>
                <w:sz w:val="21"/>
                <w:szCs w:val="21"/>
                <w:shd w:val="clear" w:color="auto" w:fill="FFFFFF"/>
                <w:lang w:eastAsia="zh-CN"/>
              </w:rPr>
            </w:pPr>
          </w:p>
          <w:p w14:paraId="11F902AE">
            <w:pPr>
              <w:pStyle w:val="2"/>
              <w:rPr>
                <w:rFonts w:hint="eastAsia" w:ascii="仿宋" w:hAnsi="仿宋" w:eastAsia="仿宋" w:cs="仿宋"/>
                <w:color w:val="auto"/>
                <w:sz w:val="21"/>
                <w:szCs w:val="21"/>
                <w:shd w:val="clear" w:color="auto" w:fill="FFFFFF"/>
                <w:lang w:eastAsia="zh-CN"/>
              </w:rPr>
            </w:pPr>
          </w:p>
          <w:p w14:paraId="3B29AFE2">
            <w:pPr>
              <w:pStyle w:val="2"/>
              <w:rPr>
                <w:rFonts w:hint="eastAsia" w:ascii="仿宋" w:hAnsi="仿宋" w:eastAsia="仿宋" w:cs="仿宋"/>
                <w:color w:val="auto"/>
                <w:sz w:val="21"/>
                <w:szCs w:val="21"/>
                <w:shd w:val="clear" w:color="auto" w:fill="FFFFFF"/>
                <w:lang w:eastAsia="zh-CN"/>
              </w:rPr>
            </w:pPr>
          </w:p>
          <w:p w14:paraId="390FDE6B">
            <w:pPr>
              <w:pStyle w:val="2"/>
              <w:rPr>
                <w:rFonts w:hint="eastAsia" w:ascii="仿宋" w:hAnsi="仿宋" w:eastAsia="仿宋" w:cs="仿宋"/>
                <w:color w:val="auto"/>
                <w:sz w:val="21"/>
                <w:szCs w:val="21"/>
                <w:shd w:val="clear" w:color="auto" w:fill="FFFFFF"/>
                <w:lang w:eastAsia="zh-CN"/>
              </w:rPr>
            </w:pPr>
          </w:p>
          <w:p w14:paraId="7D325C77">
            <w:pPr>
              <w:pStyle w:val="2"/>
              <w:rPr>
                <w:rFonts w:hint="eastAsia" w:ascii="仿宋" w:hAnsi="仿宋" w:eastAsia="仿宋" w:cs="仿宋"/>
                <w:color w:val="auto"/>
                <w:sz w:val="21"/>
                <w:szCs w:val="21"/>
                <w:shd w:val="clear" w:color="auto" w:fill="FFFFFF"/>
                <w:lang w:eastAsia="zh-CN"/>
              </w:rPr>
            </w:pPr>
          </w:p>
          <w:p w14:paraId="44ABAC0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p>
        </w:tc>
        <w:tc>
          <w:tcPr>
            <w:tcW w:w="6876" w:type="dxa"/>
            <w:noWrap w:val="0"/>
            <w:vAlign w:val="center"/>
          </w:tcPr>
          <w:p w14:paraId="2BDE5D7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《黑龙江省公共场所和特种行业治安管理条例》</w:t>
            </w:r>
          </w:p>
          <w:p w14:paraId="7015636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第六条 公安机关是本省公共场所和特种行业治安管理工作的主管部门。县级以上公安机关具体负责管辖范围内的公共场所和特种行业的治安管理工作，并依法履行下列职责：</w:t>
            </w:r>
          </w:p>
          <w:p w14:paraId="6902B3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一）实施行政许可；（二）监督、检查公共场所和特种行业治安防范制度以及治安防范措施的落实；（三）组织、指导法定代表人或者负责人和从业人员的治安培训；（四）检查治安情况，对存在的隐患及时提出整改意见，并督促整改；（五）及时查处治安案件，处置突发事件和治安灾害事故。</w:t>
            </w:r>
          </w:p>
          <w:p w14:paraId="0CBDC6B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第八条 符合公章刻制业、旅馆业开办条件的，应当在取得市场监督管理部门登记后三十日内，向所在地县级公安机关提出申请，取得《特种行业许可证》。</w:t>
            </w:r>
          </w:p>
          <w:p w14:paraId="36E7D8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第十七条 经营旅馆业的，应当遵守下列规定：</w:t>
            </w:r>
          </w:p>
          <w:p w14:paraId="49AE79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一）对旅客实行入住登记，查验有效身份证件，并按规定向公安机关报送相关信息。无身份证件的，经负责人同意，并立即报告当地公安机关；（二）洗浴等场所提供住宿服务的，超过零时对留宿人员应当登记，并按规定向公安机关报送相关信息；（三）建立旅客会客登记、财物保管和值班巡查等制度；（四）对旅客遗留的财物，应当妥善保管，及时通知旅客领取或者送交公安机关依法处理；（五）三星级或者相当于三星级以上的饭店，应当在大堂、电梯、楼道、停车场等部位安装符合国家规定标准的安全监控系统，并将系统储存的信息保存三十日以上。</w:t>
            </w:r>
          </w:p>
          <w:p w14:paraId="32CB6B5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168" w:type="dxa"/>
            <w:noWrap w:val="0"/>
            <w:vAlign w:val="center"/>
          </w:tcPr>
          <w:p w14:paraId="6C38205D">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宾馆、旅店</w:t>
            </w:r>
          </w:p>
        </w:tc>
        <w:tc>
          <w:tcPr>
            <w:tcW w:w="662" w:type="dxa"/>
            <w:noWrap w:val="0"/>
            <w:vAlign w:val="center"/>
          </w:tcPr>
          <w:p w14:paraId="3EB657AD">
            <w:pPr>
              <w:widowControl w:val="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日常检查</w:t>
            </w:r>
          </w:p>
          <w:p w14:paraId="5FE7C1DC">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专项检查</w:t>
            </w:r>
          </w:p>
        </w:tc>
        <w:tc>
          <w:tcPr>
            <w:tcW w:w="774" w:type="dxa"/>
            <w:noWrap w:val="0"/>
            <w:vAlign w:val="center"/>
          </w:tcPr>
          <w:p w14:paraId="3872BB54">
            <w:pPr>
              <w:pStyle w:val="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“双随机、一公开”监管</w:t>
            </w:r>
          </w:p>
        </w:tc>
        <w:tc>
          <w:tcPr>
            <w:tcW w:w="805" w:type="dxa"/>
            <w:noWrap w:val="0"/>
            <w:vAlign w:val="center"/>
          </w:tcPr>
          <w:p w14:paraId="73CDE85F">
            <w:pPr>
              <w:widowControl w:val="0"/>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noWrap w:val="0"/>
            <w:vAlign w:val="center"/>
          </w:tcPr>
          <w:p w14:paraId="4800AB4F">
            <w:pPr>
              <w:widowControl w:val="0"/>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r>
      <w:tr w14:paraId="1DAF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trPr>
        <w:tc>
          <w:tcPr>
            <w:tcW w:w="475" w:type="dxa"/>
            <w:vMerge w:val="continue"/>
            <w:noWrap w:val="0"/>
            <w:vAlign w:val="center"/>
          </w:tcPr>
          <w:p w14:paraId="344F7E8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center"/>
          </w:tcPr>
          <w:p w14:paraId="73D6152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5C7FA81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3E66B93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noWrap w:val="0"/>
            <w:vAlign w:val="center"/>
          </w:tcPr>
          <w:p w14:paraId="525E41B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1241" w:type="dxa"/>
            <w:noWrap w:val="0"/>
            <w:vAlign w:val="center"/>
          </w:tcPr>
          <w:p w14:paraId="3CB0DB1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lang w:eastAsia="zh-CN"/>
              </w:rPr>
              <w:t>宾馆、旅店治安安全情况的检查</w:t>
            </w:r>
          </w:p>
        </w:tc>
        <w:tc>
          <w:tcPr>
            <w:tcW w:w="6876" w:type="dxa"/>
            <w:noWrap w:val="0"/>
            <w:vAlign w:val="center"/>
          </w:tcPr>
          <w:p w14:paraId="2EE8F0C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《中华人民共和国治安管理处罚法》</w:t>
            </w:r>
          </w:p>
          <w:p w14:paraId="309E9C1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第五十四条 有下列行为之一的，处十日以上十五日以下拘留，并处五百元以上一千元以下罚款；情节较轻的，处五日以下拘留或者五百元以下罚款：（一）违反国家规定，未经注册登记，以社会团体名义进行活动，被取缔后，仍进行活动的；（二）被依法撤销登记的社会团体，仍以社会团体名义进行活动的；（三）未经许可，擅自经营按照国家规定需要由公安机关许可的行业的。有前款第三项行为的，予以取缔。取得公安机关许可的经营者，违反国家有关管理规定，情节严重的，公安机关可以吊销许可证。</w:t>
            </w:r>
          </w:p>
          <w:p w14:paraId="78C1E1B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第五十六条 旅馆业的工作人员对住宿的旅客不按规定登记姓名、身份证件种类和号码的，或者明知住宿的旅客将危险物质带入旅馆，不予制止的，处二百元以上五百元以下罚款。</w:t>
            </w:r>
          </w:p>
          <w:p w14:paraId="000A0B5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旅馆业的工作人员明知住宿的旅客是犯罪嫌疑人员或者被公安机关通缉的人员，不向公安机关报告的，处二百元以上五百元以下罚款；情节严重的，处五日以下拘留，可以并处五百元以下罚款。</w:t>
            </w:r>
          </w:p>
        </w:tc>
        <w:tc>
          <w:tcPr>
            <w:tcW w:w="1168" w:type="dxa"/>
            <w:noWrap w:val="0"/>
            <w:vAlign w:val="center"/>
          </w:tcPr>
          <w:p w14:paraId="335A1F4A">
            <w:pPr>
              <w:jc w:val="center"/>
              <w:rPr>
                <w:rFonts w:hint="eastAsia" w:ascii="仿宋" w:hAnsi="仿宋" w:eastAsia="仿宋" w:cs="仿宋"/>
                <w:color w:val="auto"/>
                <w:sz w:val="21"/>
                <w:szCs w:val="21"/>
                <w:lang w:val="en-US" w:eastAsia="zh-CN"/>
              </w:rPr>
            </w:pPr>
          </w:p>
        </w:tc>
        <w:tc>
          <w:tcPr>
            <w:tcW w:w="662" w:type="dxa"/>
            <w:noWrap w:val="0"/>
            <w:vAlign w:val="center"/>
          </w:tcPr>
          <w:p w14:paraId="6B7D17B1">
            <w:pPr>
              <w:widowControl w:val="0"/>
              <w:jc w:val="center"/>
              <w:rPr>
                <w:rFonts w:hint="eastAsia" w:ascii="仿宋" w:hAnsi="仿宋" w:eastAsia="仿宋" w:cs="仿宋"/>
                <w:color w:val="auto"/>
                <w:sz w:val="21"/>
                <w:szCs w:val="21"/>
                <w:lang w:eastAsia="zh-CN"/>
              </w:rPr>
            </w:pPr>
          </w:p>
        </w:tc>
        <w:tc>
          <w:tcPr>
            <w:tcW w:w="774" w:type="dxa"/>
            <w:noWrap w:val="0"/>
            <w:vAlign w:val="center"/>
          </w:tcPr>
          <w:p w14:paraId="3F79F67D">
            <w:pPr>
              <w:pStyle w:val="2"/>
              <w:jc w:val="center"/>
              <w:rPr>
                <w:rFonts w:hint="eastAsia" w:ascii="仿宋" w:hAnsi="仿宋" w:eastAsia="仿宋" w:cs="仿宋"/>
                <w:color w:val="auto"/>
                <w:sz w:val="21"/>
                <w:szCs w:val="21"/>
                <w:lang w:eastAsia="zh-CN"/>
              </w:rPr>
            </w:pPr>
          </w:p>
        </w:tc>
        <w:tc>
          <w:tcPr>
            <w:tcW w:w="805" w:type="dxa"/>
            <w:noWrap w:val="0"/>
            <w:vAlign w:val="center"/>
          </w:tcPr>
          <w:p w14:paraId="1CB56BC3">
            <w:pPr>
              <w:widowControl w:val="0"/>
              <w:jc w:val="center"/>
              <w:rPr>
                <w:rFonts w:hint="eastAsia" w:ascii="仿宋" w:hAnsi="仿宋" w:eastAsia="仿宋" w:cs="仿宋"/>
                <w:color w:val="auto"/>
                <w:kern w:val="2"/>
                <w:sz w:val="21"/>
                <w:szCs w:val="21"/>
                <w:lang w:val="en-US" w:eastAsia="zh-CN" w:bidi="ar-SA"/>
              </w:rPr>
            </w:pPr>
          </w:p>
        </w:tc>
        <w:tc>
          <w:tcPr>
            <w:tcW w:w="921" w:type="dxa"/>
            <w:noWrap w:val="0"/>
            <w:vAlign w:val="center"/>
          </w:tcPr>
          <w:p w14:paraId="569E152C">
            <w:pPr>
              <w:widowControl w:val="0"/>
              <w:jc w:val="center"/>
              <w:rPr>
                <w:rFonts w:hint="eastAsia" w:ascii="仿宋" w:hAnsi="仿宋" w:eastAsia="仿宋" w:cs="仿宋"/>
                <w:color w:val="auto"/>
                <w:kern w:val="2"/>
                <w:sz w:val="21"/>
                <w:szCs w:val="21"/>
                <w:lang w:val="en-US" w:eastAsia="zh-CN" w:bidi="ar-SA"/>
              </w:rPr>
            </w:pPr>
          </w:p>
        </w:tc>
      </w:tr>
      <w:tr w14:paraId="21BB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7" w:hRule="atLeast"/>
        </w:trPr>
        <w:tc>
          <w:tcPr>
            <w:tcW w:w="475" w:type="dxa"/>
            <w:vMerge w:val="continue"/>
            <w:noWrap w:val="0"/>
            <w:vAlign w:val="top"/>
          </w:tcPr>
          <w:p w14:paraId="73A05F2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top"/>
          </w:tcPr>
          <w:p w14:paraId="1431D3A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7819A47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7294473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72D6A27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消防救援部门</w:t>
            </w:r>
          </w:p>
        </w:tc>
        <w:tc>
          <w:tcPr>
            <w:tcW w:w="1241" w:type="dxa"/>
            <w:noWrap w:val="0"/>
            <w:vAlign w:val="center"/>
          </w:tcPr>
          <w:p w14:paraId="1FA8457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lang w:eastAsia="zh-CN"/>
              </w:rPr>
              <w:t>宾馆、旅店消防情况的检查</w:t>
            </w:r>
          </w:p>
        </w:tc>
        <w:tc>
          <w:tcPr>
            <w:tcW w:w="6876" w:type="dxa"/>
            <w:noWrap w:val="0"/>
            <w:vAlign w:val="center"/>
          </w:tcPr>
          <w:p w14:paraId="184A4F8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《中华人民共和国消防法》</w:t>
            </w:r>
          </w:p>
          <w:p w14:paraId="782438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第四条 县级以上地方人民政府应急管理部门对本行政区域内的消防工作实施监督管理，并由本级人民政府消防救援机构负责实施。</w:t>
            </w:r>
          </w:p>
          <w:p w14:paraId="3B4EAF2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第十五条 公众聚集场所在投入使用、营业前，建设单位或者使用单位应当向场所所在地的县级以上地方人民政府消防救援机构申请消防安全检查。</w:t>
            </w:r>
          </w:p>
          <w:p w14:paraId="55FE5DD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第十六条 机关、团体、企业、事业等单位应当履行下列消防安全职责：</w:t>
            </w:r>
          </w:p>
          <w:p w14:paraId="762E50F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一）落实消防安全责任制，制定本单位的消防安全制度、消防安全操作规程，制定灭火和应急疏散预案；（二）按照国家标准、行业标准配置消防设施、器材，设置消防安全标志，并定期组织检验、维修，确保完好有效；（三）对建筑消防设施每年至少进行一次全面检测，确保完好有效，检测记录应当完整准确，存档备查；（四）保障疏散通道、安全出口、消防车通道畅通，保证防火防烟分区、防火间距符合消防技术标准；（五）组织防火检查，及时消除火灾隐患；（六）组织进行有针对性的消防演练；（七）法律、法规规定的其他消防安全职责。</w:t>
            </w:r>
          </w:p>
          <w:p w14:paraId="59E0F7D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单位的主要负责人是本单位的消防安全责任人。</w:t>
            </w:r>
          </w:p>
          <w:p w14:paraId="116B89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p w14:paraId="54FE97F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p w14:paraId="72B4BD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p w14:paraId="157C210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p w14:paraId="0E5194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第十七条 消防安全重点单位除应当履行本法第十六条规定的职责外，还应当履行下列消防安全职责：</w:t>
            </w:r>
          </w:p>
          <w:p w14:paraId="5F5AFBC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一）确定消防安全管理人，组织实施本单位的消防安全管理工作；（二）建立消防档案，确定消防安全重点部位，设置防火标志，实行严格管理；（三）实行每日防火巡查，并建立巡查记录；（四）对职工进行岗前消防安全培训，定期组织消防安全培训和消防演练。</w:t>
            </w:r>
          </w:p>
          <w:p w14:paraId="4979E27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第二十六条 建筑构件、建筑材料和室内装修、装饰材料的防火性能必须符合国家标准；没有国家标准的，必须符合行业标准。</w:t>
            </w:r>
          </w:p>
          <w:p w14:paraId="71C6ACD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人员密集场所室内装修、装饰，应当按照消防技术标准的要求，使用不燃、难燃材料。</w:t>
            </w:r>
          </w:p>
          <w:p w14:paraId="621440C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第二十七条 电器产品、燃气用具的产品标准，应当符合消防安全的要求。</w:t>
            </w:r>
          </w:p>
          <w:p w14:paraId="23D6979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电器产品、燃气用具的安装、使用及其线路、管路的设计、敷设、维护保养、检测，必须符合消防技术标准和管理规定。</w:t>
            </w:r>
          </w:p>
          <w:p w14:paraId="57B0BCC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14:paraId="269C013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第四十一条 机关、团体、企业、事业等单位以及村民委员会、居民委员会根据需要，建立志愿消防队等多种形式的消防组织，开展群众性自防自救工作。</w:t>
            </w:r>
          </w:p>
          <w:p w14:paraId="3F1147B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第五十三条 消防救援机构应当对机关、团体、企业、事业等单位遵守消防法律、法规的情况依法进行监督检查。</w:t>
            </w:r>
          </w:p>
          <w:p w14:paraId="599E528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p w14:paraId="3FBD7A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p w14:paraId="57B8F9A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p w14:paraId="7D06E3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168" w:type="dxa"/>
            <w:noWrap w:val="0"/>
            <w:vAlign w:val="center"/>
          </w:tcPr>
          <w:p w14:paraId="5600E127">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宾馆、旅店</w:t>
            </w:r>
          </w:p>
        </w:tc>
        <w:tc>
          <w:tcPr>
            <w:tcW w:w="662" w:type="dxa"/>
            <w:noWrap w:val="0"/>
            <w:vAlign w:val="center"/>
          </w:tcPr>
          <w:p w14:paraId="71539F9D">
            <w:pPr>
              <w:widowControl w:val="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日常检查</w:t>
            </w:r>
          </w:p>
          <w:p w14:paraId="79567E68">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专项检查</w:t>
            </w:r>
          </w:p>
        </w:tc>
        <w:tc>
          <w:tcPr>
            <w:tcW w:w="774" w:type="dxa"/>
            <w:noWrap w:val="0"/>
            <w:vAlign w:val="center"/>
          </w:tcPr>
          <w:p w14:paraId="0B83E8B1">
            <w:pPr>
              <w:pStyle w:val="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“双随机、一公开”监管</w:t>
            </w:r>
          </w:p>
        </w:tc>
        <w:tc>
          <w:tcPr>
            <w:tcW w:w="805" w:type="dxa"/>
            <w:noWrap w:val="0"/>
            <w:vAlign w:val="center"/>
          </w:tcPr>
          <w:p w14:paraId="522DBA9B">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noWrap w:val="0"/>
            <w:vAlign w:val="center"/>
          </w:tcPr>
          <w:p w14:paraId="289431C7">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r>
      <w:tr w14:paraId="548C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6" w:hRule="atLeast"/>
        </w:trPr>
        <w:tc>
          <w:tcPr>
            <w:tcW w:w="475" w:type="dxa"/>
            <w:vMerge w:val="continue"/>
            <w:noWrap w:val="0"/>
            <w:vAlign w:val="top"/>
          </w:tcPr>
          <w:p w14:paraId="15248FF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top"/>
          </w:tcPr>
          <w:p w14:paraId="5AD459E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0F8130F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0CDD166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407CD16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卫生健康部门</w:t>
            </w:r>
          </w:p>
        </w:tc>
        <w:tc>
          <w:tcPr>
            <w:tcW w:w="1241" w:type="dxa"/>
            <w:noWrap w:val="0"/>
            <w:vAlign w:val="center"/>
          </w:tcPr>
          <w:p w14:paraId="251EA48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lang w:eastAsia="zh-CN"/>
              </w:rPr>
              <w:t>宾馆、旅店卫生管理情况的检查</w:t>
            </w:r>
          </w:p>
        </w:tc>
        <w:tc>
          <w:tcPr>
            <w:tcW w:w="6876" w:type="dxa"/>
            <w:noWrap w:val="0"/>
            <w:vAlign w:val="center"/>
          </w:tcPr>
          <w:p w14:paraId="20FDEE4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《公共场所卫生管理条例》</w:t>
            </w:r>
          </w:p>
          <w:p w14:paraId="6929E04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第二条 本条例适用于下列公共场所：  </w:t>
            </w:r>
          </w:p>
          <w:p w14:paraId="53FA1E2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（一）宾馆、饭馆、旅店、招待所、车马店、咖啡馆、酒吧、茶座；  （二）公共浴室、理发店、美容店；  （三）影剧院、录像厅（室）、游艺厅（室）、舞厅、音乐厅；  </w:t>
            </w:r>
          </w:p>
          <w:p w14:paraId="1E09C0F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第五条 公共场所的主管部门应当建立卫生管理制度，配备专职或者兼职卫生管理人员，对所属经营单位（包括个体经营者，下同）的卫生状况进行经常性检查，并提供必要的条件。</w:t>
            </w:r>
          </w:p>
          <w:p w14:paraId="1654BC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第十四条 凡有下列行为之一的单位或者个人，卫生防疫机构可以根据情节轻重，给予警告、罚款、停业整顿、吊销“卫生许可证”的行政处罚：  </w:t>
            </w:r>
          </w:p>
          <w:p w14:paraId="663A32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（一）卫生质量不符合国家卫生标准和要求，而继续营业的；（二）未获得“健康合格证”，而从事直接为顾客服务的；（三）拒绝卫生监督的（四）未取得“卫生许可证”，擅自营业的，罚款一律上交国库。</w:t>
            </w:r>
          </w:p>
          <w:p w14:paraId="6E1ECD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《公共场所卫生管理条例实施细则》</w:t>
            </w:r>
          </w:p>
          <w:p w14:paraId="7DA23A4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第三条第二款 县级以上地方各级人民政府卫生计生行政部门负责本行政区域的公共场所卫生监督管理工作。</w:t>
            </w:r>
          </w:p>
          <w:p w14:paraId="632F720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第二十二条 国家对除公园、体育场馆、公共交通工具外的公共场所实行卫生许可证管理。</w:t>
            </w:r>
          </w:p>
          <w:p w14:paraId="6A8B537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公共场所经营者取得工商行政管理部门颁发的营业执照后，还应当按照规定向县级以上地方人民政府卫生计生行政部门申请卫生许可证，方可营业。</w:t>
            </w:r>
          </w:p>
          <w:p w14:paraId="3912D1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公共场所卫生监督的具体范围由省、自治区、直辖市人民政府卫生计生行政部门公布。</w:t>
            </w:r>
          </w:p>
          <w:p w14:paraId="224685C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第三十一条 县级以上地方人民政府卫生计生行政部门对公共场所进行监督检查，应当依据有关卫生标准和要求，采取现场卫生监测、采样、查阅和复制文件、询问等方法，有关单位和个人不得拒绝或者隐瞒。</w:t>
            </w:r>
          </w:p>
          <w:p w14:paraId="559609A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第三十二条 县级以上人民政府卫生计生行政部门应当加强公共场所卫生监督抽检，并将抽检结果向社会公布。</w:t>
            </w:r>
          </w:p>
        </w:tc>
        <w:tc>
          <w:tcPr>
            <w:tcW w:w="1168" w:type="dxa"/>
            <w:noWrap w:val="0"/>
            <w:vAlign w:val="center"/>
          </w:tcPr>
          <w:p w14:paraId="58AFF5F4">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宾馆、旅店</w:t>
            </w:r>
          </w:p>
        </w:tc>
        <w:tc>
          <w:tcPr>
            <w:tcW w:w="662" w:type="dxa"/>
            <w:noWrap w:val="0"/>
            <w:vAlign w:val="center"/>
          </w:tcPr>
          <w:p w14:paraId="4B8EA832">
            <w:pPr>
              <w:widowControl w:val="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日常检查</w:t>
            </w:r>
          </w:p>
          <w:p w14:paraId="2A4D99BE">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专项检查</w:t>
            </w:r>
          </w:p>
        </w:tc>
        <w:tc>
          <w:tcPr>
            <w:tcW w:w="774" w:type="dxa"/>
            <w:noWrap w:val="0"/>
            <w:vAlign w:val="center"/>
          </w:tcPr>
          <w:p w14:paraId="5FB6ACA2">
            <w:pPr>
              <w:pStyle w:val="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“双随机、一公开”监管</w:t>
            </w:r>
          </w:p>
        </w:tc>
        <w:tc>
          <w:tcPr>
            <w:tcW w:w="805" w:type="dxa"/>
            <w:noWrap w:val="0"/>
            <w:vAlign w:val="center"/>
          </w:tcPr>
          <w:p w14:paraId="4CCA028F">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noWrap w:val="0"/>
            <w:vAlign w:val="center"/>
          </w:tcPr>
          <w:p w14:paraId="05CDBF59">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r>
      <w:tr w14:paraId="10AD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0" w:hRule="atLeast"/>
        </w:trPr>
        <w:tc>
          <w:tcPr>
            <w:tcW w:w="475" w:type="dxa"/>
            <w:vMerge w:val="continue"/>
            <w:noWrap w:val="0"/>
            <w:vAlign w:val="top"/>
          </w:tcPr>
          <w:p w14:paraId="2437A41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center"/>
          </w:tcPr>
          <w:p w14:paraId="079592B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21BB357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2585F29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7243DDB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水利部门</w:t>
            </w:r>
          </w:p>
        </w:tc>
        <w:tc>
          <w:tcPr>
            <w:tcW w:w="1241" w:type="dxa"/>
            <w:noWrap w:val="0"/>
            <w:vAlign w:val="center"/>
          </w:tcPr>
          <w:p w14:paraId="38840E0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lang w:eastAsia="zh-CN"/>
              </w:rPr>
              <w:t>取用水计量设施是否完好;</w:t>
            </w:r>
          </w:p>
          <w:p w14:paraId="30194DD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lang w:eastAsia="zh-CN"/>
              </w:rPr>
              <w:t>对节约用水的检查</w:t>
            </w:r>
          </w:p>
        </w:tc>
        <w:tc>
          <w:tcPr>
            <w:tcW w:w="6876" w:type="dxa"/>
            <w:noWrap w:val="0"/>
            <w:vAlign w:val="center"/>
          </w:tcPr>
          <w:p w14:paraId="6F606A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《黑龙江省节约用水条例》</w:t>
            </w:r>
          </w:p>
          <w:p w14:paraId="2229D01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第五条 省水行政主管部门负责全省节约用水监督管理工作并组织实施本条例。市、县级水行政主管部门负责本行政区域内节约用水监督管理工作。</w:t>
            </w:r>
          </w:p>
        </w:tc>
        <w:tc>
          <w:tcPr>
            <w:tcW w:w="1168" w:type="dxa"/>
            <w:noWrap w:val="0"/>
            <w:vAlign w:val="center"/>
          </w:tcPr>
          <w:p w14:paraId="1E813C06">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宾馆、旅店</w:t>
            </w:r>
          </w:p>
        </w:tc>
        <w:tc>
          <w:tcPr>
            <w:tcW w:w="662" w:type="dxa"/>
            <w:noWrap w:val="0"/>
            <w:vAlign w:val="center"/>
          </w:tcPr>
          <w:p w14:paraId="5AB44FDD">
            <w:pPr>
              <w:widowControl w:val="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日常检查</w:t>
            </w:r>
          </w:p>
          <w:p w14:paraId="773CDCAB">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专项检查</w:t>
            </w:r>
          </w:p>
        </w:tc>
        <w:tc>
          <w:tcPr>
            <w:tcW w:w="774" w:type="dxa"/>
            <w:noWrap w:val="0"/>
            <w:vAlign w:val="center"/>
          </w:tcPr>
          <w:p w14:paraId="3D9A2667">
            <w:pPr>
              <w:pStyle w:val="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“双随机、一公开”监管</w:t>
            </w:r>
          </w:p>
        </w:tc>
        <w:tc>
          <w:tcPr>
            <w:tcW w:w="805" w:type="dxa"/>
            <w:noWrap w:val="0"/>
            <w:vAlign w:val="center"/>
          </w:tcPr>
          <w:p w14:paraId="1921A05F">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noWrap w:val="0"/>
            <w:vAlign w:val="center"/>
          </w:tcPr>
          <w:p w14:paraId="3F81C842">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r>
      <w:tr w14:paraId="7EB7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7" w:hRule="atLeast"/>
        </w:trPr>
        <w:tc>
          <w:tcPr>
            <w:tcW w:w="475" w:type="dxa"/>
            <w:noWrap w:val="0"/>
            <w:vAlign w:val="top"/>
          </w:tcPr>
          <w:p w14:paraId="10D106E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6C208C9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31B653B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0B587B6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50A18B5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4A6188A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6E905F0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3FB5DCB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6D7D591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3939F46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36C2BFF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38A65C9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3464DFE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1982A10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2F291AA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4351161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r>
              <w:rPr>
                <w:rFonts w:hint="default" w:ascii="仿宋" w:hAnsi="仿宋" w:eastAsia="仿宋" w:cs="仿宋"/>
                <w:b w:val="0"/>
                <w:bCs w:val="0"/>
                <w:color w:val="auto"/>
                <w:kern w:val="0"/>
                <w:sz w:val="21"/>
                <w:szCs w:val="21"/>
                <w:highlight w:val="none"/>
                <w:u w:val="none"/>
                <w:shd w:val="clear" w:color="auto" w:fill="FFFFFF"/>
                <w:lang w:eastAsia="zh-CN" w:bidi="ar"/>
              </w:rPr>
              <w:t>2</w:t>
            </w:r>
            <w:r>
              <w:rPr>
                <w:rFonts w:hint="eastAsia" w:ascii="仿宋" w:hAnsi="仿宋" w:eastAsia="仿宋" w:cs="仿宋"/>
                <w:b w:val="0"/>
                <w:bCs w:val="0"/>
                <w:color w:val="auto"/>
                <w:kern w:val="0"/>
                <w:sz w:val="21"/>
                <w:szCs w:val="21"/>
                <w:highlight w:val="none"/>
                <w:u w:val="none"/>
                <w:shd w:val="clear" w:color="auto" w:fill="FFFFFF"/>
                <w:lang w:val="en-US" w:eastAsia="zh-CN" w:bidi="ar"/>
              </w:rPr>
              <w:t>1</w:t>
            </w:r>
          </w:p>
        </w:tc>
        <w:tc>
          <w:tcPr>
            <w:tcW w:w="670" w:type="dxa"/>
            <w:noWrap w:val="0"/>
            <w:vAlign w:val="center"/>
          </w:tcPr>
          <w:p w14:paraId="58211EB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新就业形态劳动者权益保障</w:t>
            </w:r>
          </w:p>
        </w:tc>
        <w:tc>
          <w:tcPr>
            <w:tcW w:w="695" w:type="dxa"/>
            <w:noWrap w:val="0"/>
            <w:vAlign w:val="center"/>
          </w:tcPr>
          <w:p w14:paraId="4F3EEE2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对新</w:t>
            </w:r>
          </w:p>
          <w:p w14:paraId="317E7D1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就业</w:t>
            </w:r>
          </w:p>
          <w:p w14:paraId="376F6E40">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形态</w:t>
            </w:r>
          </w:p>
          <w:p w14:paraId="1C5689B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劳动</w:t>
            </w:r>
          </w:p>
          <w:p w14:paraId="1B6B70A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者劳</w:t>
            </w:r>
          </w:p>
          <w:p w14:paraId="6B09763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动权</w:t>
            </w:r>
          </w:p>
          <w:p w14:paraId="39C1159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益的</w:t>
            </w:r>
          </w:p>
          <w:p w14:paraId="5BE4157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综合</w:t>
            </w:r>
          </w:p>
          <w:p w14:paraId="56388F2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监管</w:t>
            </w:r>
          </w:p>
        </w:tc>
        <w:tc>
          <w:tcPr>
            <w:tcW w:w="373" w:type="dxa"/>
            <w:noWrap w:val="0"/>
            <w:vAlign w:val="center"/>
          </w:tcPr>
          <w:p w14:paraId="43B1AC5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r>
              <w:rPr>
                <w:rFonts w:hint="default" w:ascii="仿宋" w:hAnsi="仿宋" w:eastAsia="仿宋" w:cs="仿宋"/>
                <w:b w:val="0"/>
                <w:bCs w:val="0"/>
                <w:color w:val="auto"/>
                <w:kern w:val="0"/>
                <w:sz w:val="21"/>
                <w:szCs w:val="21"/>
                <w:highlight w:val="none"/>
                <w:u w:val="none"/>
                <w:shd w:val="clear" w:color="auto" w:fill="FFFFFF"/>
                <w:lang w:eastAsia="zh-CN" w:bidi="ar"/>
              </w:rPr>
              <w:t>牵头监管部门</w:t>
            </w:r>
          </w:p>
        </w:tc>
        <w:tc>
          <w:tcPr>
            <w:tcW w:w="352" w:type="dxa"/>
            <w:noWrap w:val="0"/>
            <w:vAlign w:val="center"/>
          </w:tcPr>
          <w:p w14:paraId="57B5DD0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r>
              <w:rPr>
                <w:rFonts w:hint="default" w:ascii="仿宋" w:hAnsi="仿宋" w:eastAsia="仿宋" w:cs="仿宋"/>
                <w:b w:val="0"/>
                <w:bCs w:val="0"/>
                <w:color w:val="auto"/>
                <w:kern w:val="0"/>
                <w:sz w:val="21"/>
                <w:szCs w:val="21"/>
                <w:highlight w:val="none"/>
                <w:u w:val="none"/>
                <w:shd w:val="clear" w:color="auto" w:fill="FFFFFF"/>
                <w:lang w:eastAsia="zh-CN" w:bidi="ar"/>
              </w:rPr>
              <w:t>人力资源社会保障部门</w:t>
            </w:r>
          </w:p>
        </w:tc>
        <w:tc>
          <w:tcPr>
            <w:tcW w:w="1241" w:type="dxa"/>
            <w:noWrap w:val="0"/>
            <w:vAlign w:val="center"/>
          </w:tcPr>
          <w:p w14:paraId="787742B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lang w:eastAsia="zh-CN"/>
              </w:rPr>
              <w:t>对劳动权益、公平就业、职业培训、职工参保登记（社会保险）事宜等情况的监督检查</w:t>
            </w:r>
          </w:p>
        </w:tc>
        <w:tc>
          <w:tcPr>
            <w:tcW w:w="6876" w:type="dxa"/>
            <w:noWrap w:val="0"/>
            <w:vAlign w:val="center"/>
          </w:tcPr>
          <w:p w14:paraId="6481979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《中华人民共和国就业促进法》</w:t>
            </w:r>
          </w:p>
          <w:p w14:paraId="62DAFF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第二十五条 各级人民政府创造公平就业的环境，消除就业歧视，制定政策并采取措施对就业困难人员给予扶持和援助。</w:t>
            </w:r>
          </w:p>
          <w:p w14:paraId="460839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第二十六条 用人单位招用人员、职业中介机构从事职业中介活动，应当向劳动者提供平等的就业机会和公平的就业条件，不得实施就业歧视。</w:t>
            </w:r>
          </w:p>
          <w:p w14:paraId="0007AB8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第二十七条 国家保障妇女享有与男子平等的劳动权利。用人单位招用人员，除国家规定的不适合妇女的工种或者岗位外，不得以性别为由拒绝录用妇女或者提高对妇女的录用标准。用人单位录用女职工，不得在劳动合同中规定限制女职工结婚、生育的内容。</w:t>
            </w:r>
          </w:p>
          <w:p w14:paraId="294CC38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第二十八条 各民族劳动者享有平等的劳动权利。用人单位招用人员，应当依法对少数民族劳动者给予适当照顾。</w:t>
            </w:r>
          </w:p>
          <w:p w14:paraId="564E80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第二十九条 国家保障残疾人的劳动权利。各级人民政府应当对残疾人就业统筹规划，为残疾人创造就业条件。用人单位招用人员，不得歧视残疾人。</w:t>
            </w:r>
          </w:p>
          <w:p w14:paraId="3695F07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第三十条 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14:paraId="3395CB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第三十一条 农村劳动者进城就业享有与城镇劳动者平等的劳动权利，不得对农村劳动者进城就业设置歧视性限制。</w:t>
            </w:r>
          </w:p>
          <w:p w14:paraId="3D68290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第四十四条 国家依法发展职业教育，鼓励开展职业培训，促进劳动者提高职业技能，增强就业能力和创业能力。</w:t>
            </w:r>
          </w:p>
          <w:p w14:paraId="0779E40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第四十六条 县级以上人民政府加强统筹协调，鼓励和支持各类职业院校、职业技能培训机构和用人单位依法开展就业前培训、在职培训、再就业培训和创业培训；鼓励劳动者参加各种形式的培训。</w:t>
            </w:r>
          </w:p>
          <w:p w14:paraId="5ED2EE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《中华人民共和国劳动法》</w:t>
            </w:r>
          </w:p>
          <w:p w14:paraId="2C5920F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第八十九条  用人单位制定的劳动规章制度违反法律、法规规定的，由劳动行政部门给予警告，责令改正；对劳动者造成损害的，应当承担赔偿责任。</w:t>
            </w:r>
          </w:p>
          <w:p w14:paraId="4545C47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第九十四条  用人单位非法招用未满十六周岁的未成年人的，由劳动行政部门责令改正，处以罚款；情节严重的，由市场监督管理部门吊销营业执照。</w:t>
            </w:r>
          </w:p>
          <w:p w14:paraId="004F52D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第九十五条  用人单位违反本法对女职工和未成年工的保护规定，侵害其合法权益的，由劳动行政部门责令改正，处以罚款；对女职工或者未成年工造成损害的，应当承担赔偿责任。</w:t>
            </w:r>
          </w:p>
          <w:p w14:paraId="6A8BF8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14:paraId="581C3B4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《工伤保险条例》</w:t>
            </w:r>
          </w:p>
          <w:p w14:paraId="7EA5FA1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第二条 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中华人民共和国境内的企业、事业单位、社会团体、民办非企业单位、基金会、律师事务所、会计师事务所等组织的职工和个体工商户的雇工，均有依照本条例的规定享受工伤保险待遇的权利。</w:t>
            </w:r>
          </w:p>
          <w:p w14:paraId="6782696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《黑龙江省人民政府关于完善企业职工基本养老保险省级统筹制度的通</w:t>
            </w:r>
          </w:p>
          <w:p w14:paraId="165B545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知》（黑政规〔2019〕10号）</w:t>
            </w:r>
          </w:p>
          <w:p w14:paraId="709983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全省范围内各类企业和民办非企业单位及其职工、有雇工的个体工商户及其雇工、机关事业单位和社会团体中不符合参加机关事业单位养老保险条件的人员应当参加企业职工基本养老保险。劳动年龄内无雇工的个体工商户、具备条件的灵活就业人员可以参加企业职工基本养老保险。</w:t>
            </w:r>
          </w:p>
          <w:p w14:paraId="7CDB9BE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《关于规范统一失业保险政策的若干意见》（黑人社发〔2022〕34号）</w:t>
            </w:r>
          </w:p>
          <w:p w14:paraId="43EB45B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en-US" w:bidi="ar-SA"/>
              </w:rPr>
              <w:t>全省行政区域内的城镇企业事业单位及其职工、社会团体及其专职人员、民办非企业单位及其职工、有雇工的城镇个体工商户及其雇工、与机关事业单位签订劳动合同的人员应当参加失业保险，由用人单位和个人按照国家规定共同缴纳失业保险费（本意见中的城镇机关企业事业单位、社会团体、民办非企业单位及有雇工的城镇个体工商户，统称为 “用人单位”）。城镇企业包括国有企业、城镇集体企业、外商投资企业、城镇私营企业以及其他城镇企业。用人单位招用的农民合同制工人按照城镇职工方式参加失业保险，享受城镇职工失业保险待遇。用人单位在注册登记地所属的市（地）、县（市、区）失业保险经办机构参加失业保险。</w:t>
            </w:r>
          </w:p>
        </w:tc>
        <w:tc>
          <w:tcPr>
            <w:tcW w:w="1168" w:type="dxa"/>
            <w:noWrap w:val="0"/>
            <w:vAlign w:val="center"/>
          </w:tcPr>
          <w:p w14:paraId="5C0B2BD7">
            <w:pPr>
              <w:jc w:val="center"/>
              <w:rPr>
                <w:rFonts w:hint="default" w:ascii="仿宋" w:hAnsi="仿宋" w:eastAsia="仿宋" w:cs="仿宋"/>
                <w:color w:val="auto"/>
                <w:sz w:val="21"/>
                <w:szCs w:val="21"/>
                <w:lang w:eastAsia="zh-CN"/>
              </w:rPr>
            </w:pPr>
            <w:r>
              <w:rPr>
                <w:rFonts w:hint="default" w:ascii="仿宋" w:hAnsi="仿宋" w:eastAsia="仿宋" w:cs="仿宋"/>
                <w:color w:val="auto"/>
                <w:sz w:val="21"/>
                <w:szCs w:val="21"/>
                <w:lang w:eastAsia="zh-CN"/>
              </w:rPr>
              <w:t>用人单位</w:t>
            </w:r>
          </w:p>
        </w:tc>
        <w:tc>
          <w:tcPr>
            <w:tcW w:w="662" w:type="dxa"/>
            <w:noWrap w:val="0"/>
            <w:vAlign w:val="center"/>
          </w:tcPr>
          <w:p w14:paraId="1ADD3D3A">
            <w:pPr>
              <w:widowControl w:val="0"/>
              <w:jc w:val="center"/>
              <w:rPr>
                <w:rFonts w:hint="default" w:ascii="仿宋" w:hAnsi="仿宋" w:eastAsia="仿宋" w:cs="仿宋"/>
                <w:color w:val="auto"/>
                <w:sz w:val="21"/>
                <w:szCs w:val="21"/>
                <w:lang w:eastAsia="zh-CN"/>
              </w:rPr>
            </w:pPr>
            <w:r>
              <w:rPr>
                <w:rFonts w:hint="default" w:ascii="仿宋" w:hAnsi="仿宋" w:eastAsia="仿宋" w:cs="仿宋"/>
                <w:color w:val="auto"/>
                <w:sz w:val="21"/>
                <w:szCs w:val="21"/>
                <w:lang w:eastAsia="zh-CN"/>
              </w:rPr>
              <w:t>日常监管</w:t>
            </w:r>
          </w:p>
        </w:tc>
        <w:tc>
          <w:tcPr>
            <w:tcW w:w="774" w:type="dxa"/>
            <w:noWrap w:val="0"/>
            <w:vAlign w:val="center"/>
          </w:tcPr>
          <w:p w14:paraId="3B6B65AE">
            <w:pPr>
              <w:pStyle w:val="2"/>
              <w:jc w:val="center"/>
              <w:rPr>
                <w:rFonts w:hint="default" w:ascii="仿宋" w:hAnsi="仿宋" w:eastAsia="仿宋" w:cs="仿宋"/>
                <w:color w:val="auto"/>
                <w:sz w:val="21"/>
                <w:szCs w:val="21"/>
                <w:lang w:eastAsia="zh-CN"/>
              </w:rPr>
            </w:pPr>
            <w:r>
              <w:rPr>
                <w:rFonts w:hint="default" w:ascii="仿宋" w:hAnsi="仿宋" w:eastAsia="仿宋" w:cs="仿宋"/>
                <w:color w:val="auto"/>
                <w:sz w:val="21"/>
                <w:szCs w:val="21"/>
                <w:lang w:eastAsia="zh-CN"/>
              </w:rPr>
              <w:t>重点监管</w:t>
            </w:r>
          </w:p>
        </w:tc>
        <w:tc>
          <w:tcPr>
            <w:tcW w:w="805" w:type="dxa"/>
            <w:noWrap w:val="0"/>
            <w:vAlign w:val="center"/>
          </w:tcPr>
          <w:p w14:paraId="12811884">
            <w:pPr>
              <w:widowControl w:val="0"/>
              <w:jc w:val="center"/>
              <w:rPr>
                <w:rFonts w:hint="default" w:ascii="仿宋" w:hAnsi="仿宋" w:eastAsia="仿宋" w:cs="仿宋"/>
                <w:color w:val="auto"/>
                <w:kern w:val="2"/>
                <w:sz w:val="21"/>
                <w:szCs w:val="21"/>
                <w:lang w:eastAsia="zh-CN" w:bidi="ar-SA"/>
              </w:rPr>
            </w:pPr>
            <w:r>
              <w:rPr>
                <w:rFonts w:hint="default" w:ascii="仿宋" w:hAnsi="仿宋" w:eastAsia="仿宋" w:cs="仿宋"/>
                <w:color w:val="auto"/>
                <w:kern w:val="2"/>
                <w:sz w:val="21"/>
                <w:szCs w:val="21"/>
                <w:lang w:eastAsia="zh-CN" w:bidi="ar-SA"/>
              </w:rPr>
              <w:t>市县</w:t>
            </w:r>
          </w:p>
        </w:tc>
        <w:tc>
          <w:tcPr>
            <w:tcW w:w="921" w:type="dxa"/>
            <w:noWrap w:val="0"/>
            <w:vAlign w:val="center"/>
          </w:tcPr>
          <w:p w14:paraId="5CD82728">
            <w:pPr>
              <w:widowControl w:val="0"/>
              <w:jc w:val="center"/>
              <w:rPr>
                <w:rFonts w:hint="default" w:ascii="仿宋" w:hAnsi="仿宋" w:eastAsia="仿宋" w:cs="仿宋"/>
                <w:color w:val="auto"/>
                <w:kern w:val="2"/>
                <w:sz w:val="21"/>
                <w:szCs w:val="21"/>
                <w:lang w:eastAsia="zh-CN" w:bidi="ar-SA"/>
              </w:rPr>
            </w:pPr>
            <w:r>
              <w:rPr>
                <w:rFonts w:hint="default" w:ascii="仿宋" w:hAnsi="仿宋" w:eastAsia="仿宋" w:cs="仿宋"/>
                <w:color w:val="auto"/>
                <w:kern w:val="2"/>
                <w:sz w:val="21"/>
                <w:szCs w:val="21"/>
                <w:lang w:eastAsia="zh-CN" w:bidi="ar-SA"/>
              </w:rPr>
              <w:t>市县</w:t>
            </w:r>
          </w:p>
        </w:tc>
      </w:tr>
      <w:tr w14:paraId="3C9C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475" w:type="dxa"/>
            <w:noWrap w:val="0"/>
            <w:vAlign w:val="top"/>
          </w:tcPr>
          <w:p w14:paraId="032852C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center"/>
          </w:tcPr>
          <w:p w14:paraId="446433A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7ACB8590">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5C00765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4ABD268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r>
              <w:rPr>
                <w:rFonts w:hint="default" w:ascii="仿宋" w:hAnsi="仿宋" w:eastAsia="仿宋" w:cs="仿宋"/>
                <w:b w:val="0"/>
                <w:bCs w:val="0"/>
                <w:color w:val="auto"/>
                <w:kern w:val="0"/>
                <w:sz w:val="21"/>
                <w:szCs w:val="21"/>
                <w:highlight w:val="none"/>
                <w:u w:val="none"/>
                <w:shd w:val="clear" w:color="auto" w:fill="FFFFFF"/>
                <w:lang w:eastAsia="zh-CN" w:bidi="ar"/>
              </w:rPr>
              <w:t>医疗保障部门</w:t>
            </w:r>
          </w:p>
        </w:tc>
        <w:tc>
          <w:tcPr>
            <w:tcW w:w="1241" w:type="dxa"/>
            <w:noWrap w:val="0"/>
            <w:vAlign w:val="center"/>
          </w:tcPr>
          <w:p w14:paraId="1C66F1A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lang w:eastAsia="zh-CN"/>
              </w:rPr>
              <w:t>对新就业 形态劳动者参保登记（基本医 疗保险）的检查</w:t>
            </w:r>
          </w:p>
        </w:tc>
        <w:tc>
          <w:tcPr>
            <w:tcW w:w="6876" w:type="dxa"/>
            <w:noWrap w:val="0"/>
            <w:vAlign w:val="center"/>
          </w:tcPr>
          <w:p w14:paraId="09DB78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《中华人民共和国社会保险法》</w:t>
            </w:r>
          </w:p>
          <w:p w14:paraId="291261F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第二十三条  职工应当参加职工基本医疗保险，由用人单位和职工按照国家规定共同缴纳基本医疗保险费。无雇工的个体工商户、未在用人单位参加职工基本医疗保险的非全日制从业人员以及其他灵活就业人员可以参加职工基本医疗保险，由个人按照国家规定缴纳基本医疗保险费。</w:t>
            </w:r>
          </w:p>
          <w:p w14:paraId="6E15A7A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 直接负责的主管人员和其他直接责任人员有执业资格的，依法吊销其执业资格。</w:t>
            </w:r>
          </w:p>
        </w:tc>
        <w:tc>
          <w:tcPr>
            <w:tcW w:w="1168" w:type="dxa"/>
            <w:noWrap w:val="0"/>
            <w:vAlign w:val="center"/>
          </w:tcPr>
          <w:p w14:paraId="4E0AE3A6">
            <w:pPr>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用人单位</w:t>
            </w:r>
          </w:p>
        </w:tc>
        <w:tc>
          <w:tcPr>
            <w:tcW w:w="662" w:type="dxa"/>
            <w:noWrap w:val="0"/>
            <w:vAlign w:val="center"/>
          </w:tcPr>
          <w:p w14:paraId="7E896E79">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日常监管</w:t>
            </w:r>
          </w:p>
        </w:tc>
        <w:tc>
          <w:tcPr>
            <w:tcW w:w="774" w:type="dxa"/>
            <w:noWrap w:val="0"/>
            <w:vAlign w:val="center"/>
          </w:tcPr>
          <w:p w14:paraId="75A39C56">
            <w:pPr>
              <w:pStyle w:val="2"/>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重点监管</w:t>
            </w:r>
          </w:p>
        </w:tc>
        <w:tc>
          <w:tcPr>
            <w:tcW w:w="805" w:type="dxa"/>
            <w:noWrap w:val="0"/>
            <w:vAlign w:val="center"/>
          </w:tcPr>
          <w:p w14:paraId="709665C7">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eastAsia="zh-CN" w:bidi="ar-SA"/>
              </w:rPr>
              <w:t>市县</w:t>
            </w:r>
          </w:p>
        </w:tc>
        <w:tc>
          <w:tcPr>
            <w:tcW w:w="921" w:type="dxa"/>
            <w:noWrap w:val="0"/>
            <w:vAlign w:val="center"/>
          </w:tcPr>
          <w:p w14:paraId="25618858">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eastAsia="zh-CN" w:bidi="ar-SA"/>
              </w:rPr>
              <w:t>市县</w:t>
            </w:r>
          </w:p>
        </w:tc>
      </w:tr>
      <w:tr w14:paraId="6517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trPr>
        <w:tc>
          <w:tcPr>
            <w:tcW w:w="475" w:type="dxa"/>
            <w:noWrap w:val="0"/>
            <w:vAlign w:val="top"/>
          </w:tcPr>
          <w:p w14:paraId="16410A3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center"/>
          </w:tcPr>
          <w:p w14:paraId="6BD2B4F0">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0F17BFB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18C78904">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5F1A06B0">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r>
              <w:rPr>
                <w:rFonts w:hint="default" w:ascii="仿宋" w:hAnsi="仿宋" w:eastAsia="仿宋" w:cs="仿宋"/>
                <w:b w:val="0"/>
                <w:bCs w:val="0"/>
                <w:color w:val="auto"/>
                <w:kern w:val="0"/>
                <w:sz w:val="21"/>
                <w:szCs w:val="21"/>
                <w:highlight w:val="none"/>
                <w:u w:val="none"/>
                <w:shd w:val="clear" w:color="auto" w:fill="FFFFFF"/>
                <w:lang w:eastAsia="zh-CN" w:bidi="ar"/>
              </w:rPr>
              <w:t>工会部门</w:t>
            </w:r>
          </w:p>
        </w:tc>
        <w:tc>
          <w:tcPr>
            <w:tcW w:w="1241" w:type="dxa"/>
            <w:noWrap w:val="0"/>
            <w:vAlign w:val="center"/>
          </w:tcPr>
          <w:p w14:paraId="5CFC3DE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default" w:ascii="仿宋" w:hAnsi="仿宋" w:eastAsia="仿宋" w:cs="仿宋"/>
                <w:color w:val="auto"/>
                <w:sz w:val="21"/>
                <w:szCs w:val="21"/>
                <w:shd w:val="clear" w:color="auto" w:fill="FFFFFF"/>
                <w:lang w:eastAsia="zh-CN"/>
              </w:rPr>
            </w:pPr>
            <w:r>
              <w:rPr>
                <w:rFonts w:hint="default" w:ascii="仿宋" w:hAnsi="仿宋" w:eastAsia="仿宋" w:cs="仿宋"/>
                <w:color w:val="auto"/>
                <w:sz w:val="21"/>
                <w:szCs w:val="21"/>
                <w:shd w:val="clear" w:color="auto" w:fill="FFFFFF"/>
                <w:lang w:eastAsia="zh-CN"/>
              </w:rPr>
              <w:t>对就业形态劳动者参加工会及依托工会开展维权机制应用的监管</w:t>
            </w:r>
          </w:p>
        </w:tc>
        <w:tc>
          <w:tcPr>
            <w:tcW w:w="6876" w:type="dxa"/>
            <w:noWrap w:val="0"/>
            <w:vAlign w:val="center"/>
          </w:tcPr>
          <w:p w14:paraId="5549E9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《中华人民共和国劳动法》</w:t>
            </w:r>
          </w:p>
          <w:p w14:paraId="733E8A3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第八十八条 各级工会依法维护劳动者的合法权益，对用人单位遵守劳动法律、法规的情况进行监督。任何组织和个人对于违反劳动法律、法规的行为有权检举和控告。</w:t>
            </w:r>
          </w:p>
          <w:p w14:paraId="59AC97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《中华人民共和国社会保险法》</w:t>
            </w:r>
          </w:p>
          <w:p w14:paraId="3A4D9EC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第九条 工会依法维护职工的合法权益，有权参与社会保险重大事项的研究，参加社会保险监督委员会，对与职工社会保险权益有关的事项进行监督。</w:t>
            </w:r>
          </w:p>
          <w:p w14:paraId="4F06374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《中华人民共和国工会法》</w:t>
            </w:r>
          </w:p>
          <w:p w14:paraId="341187D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en-US" w:bidi="ar-SA"/>
              </w:rPr>
              <w:t>第二十一条 工会代表职工与企业、实行企业化管理的事业单位、社会组织进行平等协商，依法签订集体合同。</w:t>
            </w:r>
          </w:p>
        </w:tc>
        <w:tc>
          <w:tcPr>
            <w:tcW w:w="1168" w:type="dxa"/>
            <w:noWrap w:val="0"/>
            <w:vAlign w:val="center"/>
          </w:tcPr>
          <w:p w14:paraId="1C086205">
            <w:pPr>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用人单位</w:t>
            </w:r>
          </w:p>
        </w:tc>
        <w:tc>
          <w:tcPr>
            <w:tcW w:w="662" w:type="dxa"/>
            <w:noWrap w:val="0"/>
            <w:vAlign w:val="center"/>
          </w:tcPr>
          <w:p w14:paraId="33BA161A">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日常监管</w:t>
            </w:r>
          </w:p>
        </w:tc>
        <w:tc>
          <w:tcPr>
            <w:tcW w:w="774" w:type="dxa"/>
            <w:noWrap w:val="0"/>
            <w:vAlign w:val="center"/>
          </w:tcPr>
          <w:p w14:paraId="386C829E">
            <w:pPr>
              <w:pStyle w:val="2"/>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重点监管</w:t>
            </w:r>
          </w:p>
        </w:tc>
        <w:tc>
          <w:tcPr>
            <w:tcW w:w="805" w:type="dxa"/>
            <w:noWrap w:val="0"/>
            <w:vAlign w:val="center"/>
          </w:tcPr>
          <w:p w14:paraId="418D3248">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eastAsia="zh-CN" w:bidi="ar-SA"/>
              </w:rPr>
              <w:t>市县</w:t>
            </w:r>
          </w:p>
        </w:tc>
        <w:tc>
          <w:tcPr>
            <w:tcW w:w="921" w:type="dxa"/>
            <w:noWrap w:val="0"/>
            <w:vAlign w:val="center"/>
          </w:tcPr>
          <w:p w14:paraId="43DCBD2F">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eastAsia="zh-CN" w:bidi="ar-SA"/>
              </w:rPr>
              <w:t>市县</w:t>
            </w:r>
          </w:p>
        </w:tc>
      </w:tr>
      <w:tr w14:paraId="7DC2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475" w:type="dxa"/>
            <w:noWrap w:val="0"/>
            <w:vAlign w:val="top"/>
          </w:tcPr>
          <w:p w14:paraId="7DA29EC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center"/>
          </w:tcPr>
          <w:p w14:paraId="76349D8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4ED5250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02D5319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73110F0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r>
              <w:rPr>
                <w:rFonts w:hint="default" w:ascii="仿宋" w:hAnsi="仿宋" w:eastAsia="仿宋" w:cs="仿宋"/>
                <w:b w:val="0"/>
                <w:bCs w:val="0"/>
                <w:color w:val="auto"/>
                <w:kern w:val="0"/>
                <w:sz w:val="21"/>
                <w:szCs w:val="21"/>
                <w:highlight w:val="none"/>
                <w:u w:val="none"/>
                <w:shd w:val="clear" w:color="auto" w:fill="FFFFFF"/>
                <w:lang w:eastAsia="zh-CN" w:bidi="ar"/>
              </w:rPr>
              <w:t>交通运输部门</w:t>
            </w:r>
          </w:p>
        </w:tc>
        <w:tc>
          <w:tcPr>
            <w:tcW w:w="1241" w:type="dxa"/>
            <w:noWrap w:val="0"/>
            <w:vAlign w:val="center"/>
          </w:tcPr>
          <w:p w14:paraId="71EB3C3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default" w:ascii="仿宋" w:hAnsi="仿宋" w:eastAsia="仿宋" w:cs="仿宋"/>
                <w:color w:val="auto"/>
                <w:sz w:val="21"/>
                <w:szCs w:val="21"/>
                <w:shd w:val="clear" w:color="auto" w:fill="FFFFFF"/>
                <w:lang w:eastAsia="zh-CN"/>
              </w:rPr>
            </w:pPr>
            <w:r>
              <w:rPr>
                <w:rFonts w:hint="default" w:ascii="仿宋" w:hAnsi="仿宋" w:eastAsia="仿宋" w:cs="仿宋"/>
                <w:color w:val="auto"/>
                <w:sz w:val="21"/>
                <w:szCs w:val="21"/>
                <w:shd w:val="clear" w:color="auto" w:fill="FFFFFF"/>
                <w:lang w:eastAsia="zh-CN"/>
              </w:rPr>
              <w:t>对交通运输行业的新就业形态劳动者安全运营的监管</w:t>
            </w:r>
          </w:p>
        </w:tc>
        <w:tc>
          <w:tcPr>
            <w:tcW w:w="6876" w:type="dxa"/>
            <w:noWrap w:val="0"/>
            <w:vAlign w:val="center"/>
          </w:tcPr>
          <w:p w14:paraId="16E103E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《中华人民共和国道路运输条例》</w:t>
            </w:r>
          </w:p>
          <w:p w14:paraId="0976A8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第六十三条  违反本条例的规定，有下列情形之一的，由县级以上地方人民政府交通运输主 管部门责令停止经营，并处罚款；构成犯罪的，依法追究刑事责任：</w:t>
            </w:r>
          </w:p>
          <w:p w14:paraId="7F0C037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（一）未取得道路运输经营许可，擅自从事道路普通货物运输经营，违法所得超过1万元的，没收违法所得，处违法所得1倍以上5 倍以下的罚款；没有违法所得或者违法所得不足1万元的，处3000元以上1万元以下的罚款，情节严重的，处1万元以上5万元以下的罚款；</w:t>
            </w:r>
          </w:p>
          <w:p w14:paraId="2D29332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（二）未取得道路运输经营许可，擅自从事道路客运经营，违法所得超过2万元的，没收违法所得，处违法所得2倍以上10倍以下的罚款；没有违法所得或者违法所得不足2万元的，处1万元以上10万元以下的罚款；</w:t>
            </w:r>
          </w:p>
          <w:p w14:paraId="29B17EA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三）未取得道路运输经营许可，擅自从事道路危险货物运输经营，违法所得超过2万元的，没收违法所得，处违法所得2倍以上10倍以下的罚款；没有违法所得或者违法所得不足2万元的，处3万元以上10万元以下的罚款。</w:t>
            </w:r>
          </w:p>
          <w:p w14:paraId="6A37BAA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第六十六条  违反本条例的规定，客运经营者、货运经营者、道路运输相关业务经营者非法转让、出租道路运输许可证件的，由县级以上地方人民政府交通运输主管部门责令停止违法行为，收缴有关证件，处 2000 元以上</w:t>
            </w:r>
            <w:r>
              <w:rPr>
                <w:rFonts w:hint="default" w:ascii="仿宋" w:hAnsi="仿宋" w:eastAsia="仿宋" w:cs="仿宋"/>
                <w:b w:val="0"/>
                <w:bCs w:val="0"/>
                <w:color w:val="auto"/>
                <w:kern w:val="2"/>
                <w:sz w:val="21"/>
                <w:szCs w:val="21"/>
                <w:highlight w:val="none"/>
                <w:u w:val="none"/>
                <w:vertAlign w:val="baseline"/>
                <w:lang w:val="en-US" w:eastAsia="en-US" w:bidi="ar-SA"/>
              </w:rPr>
              <w:t>1</w:t>
            </w:r>
            <w:r>
              <w:rPr>
                <w:rFonts w:hint="eastAsia" w:ascii="仿宋" w:hAnsi="仿宋" w:eastAsia="仿宋" w:cs="仿宋"/>
                <w:b w:val="0"/>
                <w:bCs w:val="0"/>
                <w:color w:val="auto"/>
                <w:kern w:val="2"/>
                <w:sz w:val="21"/>
                <w:szCs w:val="21"/>
                <w:highlight w:val="none"/>
                <w:u w:val="none"/>
                <w:vertAlign w:val="baseline"/>
                <w:lang w:val="en-US" w:eastAsia="en-US" w:bidi="ar-SA"/>
              </w:rPr>
              <w:t>万元以下的罚款；有违法所得的，没收违法所得。</w:t>
            </w:r>
          </w:p>
          <w:p w14:paraId="0D1A072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第六十七条  违反本条例的规定，客运经营者、危险货物运输经营者未按规定投保承运人责任险的，由县级以上地方人民政府交通运输主管部门责令限期投保；拒不投保的，由原许可机关吊销道路运输经营许可证。</w:t>
            </w:r>
          </w:p>
          <w:p w14:paraId="4D7EC0E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p>
          <w:p w14:paraId="4FCDB5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p>
          <w:p w14:paraId="57765B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p>
          <w:p w14:paraId="2B68D4B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en-US" w:bidi="ar-SA"/>
              </w:rPr>
            </w:pPr>
            <w:r>
              <w:rPr>
                <w:rFonts w:hint="eastAsia" w:ascii="仿宋" w:hAnsi="仿宋" w:eastAsia="仿宋" w:cs="仿宋"/>
                <w:b w:val="0"/>
                <w:bCs w:val="0"/>
                <w:color w:val="auto"/>
                <w:kern w:val="2"/>
                <w:sz w:val="21"/>
                <w:szCs w:val="21"/>
                <w:highlight w:val="none"/>
                <w:u w:val="none"/>
                <w:vertAlign w:val="baseline"/>
                <w:lang w:val="en-US" w:eastAsia="en-US" w:bidi="ar-SA"/>
              </w:rPr>
              <w:t>第六十九条  违反本条例的规定，客运经营者、货运经营者不按规定维</w:t>
            </w:r>
          </w:p>
          <w:p w14:paraId="7EF7CAB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en-US" w:bidi="ar-SA"/>
              </w:rPr>
              <w:t>护和检测运输车辆的， 由县级以上地方人民政府交通运输主管部门责令改正，处1000元以上5000 元以下的罚款。违反本条例的规定，客运经营者、货运经营者擅自改装已取得车辆营运证的车辆的，由县级以上 地方人民政府交通运输主管部门责令改正，处5000 元以上2万元以下的罚款。</w:t>
            </w:r>
          </w:p>
        </w:tc>
        <w:tc>
          <w:tcPr>
            <w:tcW w:w="1168" w:type="dxa"/>
            <w:noWrap w:val="0"/>
            <w:vAlign w:val="center"/>
          </w:tcPr>
          <w:p w14:paraId="6E712886">
            <w:pPr>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用人单位</w:t>
            </w:r>
          </w:p>
        </w:tc>
        <w:tc>
          <w:tcPr>
            <w:tcW w:w="662" w:type="dxa"/>
            <w:noWrap w:val="0"/>
            <w:vAlign w:val="center"/>
          </w:tcPr>
          <w:p w14:paraId="51A5CF73">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日常监管</w:t>
            </w:r>
          </w:p>
        </w:tc>
        <w:tc>
          <w:tcPr>
            <w:tcW w:w="774" w:type="dxa"/>
            <w:noWrap w:val="0"/>
            <w:vAlign w:val="center"/>
          </w:tcPr>
          <w:p w14:paraId="261DC4A1">
            <w:pPr>
              <w:pStyle w:val="2"/>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重点监管</w:t>
            </w:r>
          </w:p>
        </w:tc>
        <w:tc>
          <w:tcPr>
            <w:tcW w:w="805" w:type="dxa"/>
            <w:noWrap w:val="0"/>
            <w:vAlign w:val="center"/>
          </w:tcPr>
          <w:p w14:paraId="5C6C29E7">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eastAsia="zh-CN" w:bidi="ar-SA"/>
              </w:rPr>
              <w:t>市县</w:t>
            </w:r>
          </w:p>
        </w:tc>
        <w:tc>
          <w:tcPr>
            <w:tcW w:w="921" w:type="dxa"/>
            <w:noWrap w:val="0"/>
            <w:vAlign w:val="center"/>
          </w:tcPr>
          <w:p w14:paraId="66A035B8">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eastAsia="zh-CN" w:bidi="ar-SA"/>
              </w:rPr>
              <w:t>市县</w:t>
            </w:r>
          </w:p>
        </w:tc>
      </w:tr>
      <w:tr w14:paraId="36DA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75" w:type="dxa"/>
            <w:noWrap w:val="0"/>
            <w:vAlign w:val="top"/>
          </w:tcPr>
          <w:p w14:paraId="665527B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center"/>
          </w:tcPr>
          <w:p w14:paraId="2C29661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070054D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1BE00FE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5DDE7EA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r>
              <w:rPr>
                <w:rFonts w:hint="default" w:ascii="仿宋" w:hAnsi="仿宋" w:eastAsia="仿宋" w:cs="仿宋"/>
                <w:b w:val="0"/>
                <w:bCs w:val="0"/>
                <w:color w:val="auto"/>
                <w:kern w:val="0"/>
                <w:sz w:val="21"/>
                <w:szCs w:val="21"/>
                <w:highlight w:val="none"/>
                <w:u w:val="none"/>
                <w:shd w:val="clear" w:color="auto" w:fill="FFFFFF"/>
                <w:lang w:eastAsia="zh-CN" w:bidi="ar"/>
              </w:rPr>
              <w:t>邮政管理部门</w:t>
            </w:r>
          </w:p>
        </w:tc>
        <w:tc>
          <w:tcPr>
            <w:tcW w:w="1241" w:type="dxa"/>
            <w:noWrap w:val="0"/>
            <w:vAlign w:val="center"/>
          </w:tcPr>
          <w:p w14:paraId="39F157C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default" w:ascii="仿宋" w:hAnsi="仿宋" w:eastAsia="仿宋" w:cs="仿宋"/>
                <w:b w:val="0"/>
                <w:bCs w:val="0"/>
                <w:color w:val="auto"/>
                <w:kern w:val="2"/>
                <w:sz w:val="21"/>
                <w:szCs w:val="21"/>
                <w:highlight w:val="none"/>
                <w:u w:val="none"/>
                <w:vertAlign w:val="baseline"/>
                <w:lang w:val="en-US" w:eastAsia="zh-CN" w:bidi="ar-SA"/>
              </w:rPr>
              <w:t>对快递配送行业的新就业形态劳动者技能培训、劳动安全的监管</w:t>
            </w:r>
          </w:p>
        </w:tc>
        <w:tc>
          <w:tcPr>
            <w:tcW w:w="6876" w:type="dxa"/>
            <w:noWrap w:val="0"/>
            <w:vAlign w:val="center"/>
          </w:tcPr>
          <w:p w14:paraId="22ED52F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default" w:ascii="仿宋" w:hAnsi="仿宋" w:eastAsia="仿宋" w:cs="仿宋"/>
                <w:b w:val="0"/>
                <w:bCs w:val="0"/>
                <w:color w:val="auto"/>
                <w:kern w:val="2"/>
                <w:sz w:val="21"/>
                <w:szCs w:val="21"/>
                <w:highlight w:val="none"/>
                <w:u w:val="none"/>
                <w:vertAlign w:val="baseline"/>
                <w:lang w:val="en-US" w:eastAsia="zh-CN" w:bidi="ar-SA"/>
              </w:rPr>
              <w:t>《快递市场管理办法》</w:t>
            </w:r>
          </w:p>
          <w:p w14:paraId="64198E4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default" w:ascii="仿宋" w:hAnsi="仿宋" w:eastAsia="仿宋" w:cs="仿宋"/>
                <w:b w:val="0"/>
                <w:bCs w:val="0"/>
                <w:color w:val="auto"/>
                <w:kern w:val="2"/>
                <w:sz w:val="21"/>
                <w:szCs w:val="21"/>
                <w:highlight w:val="none"/>
                <w:u w:val="none"/>
                <w:vertAlign w:val="baseline"/>
                <w:lang w:val="en-US" w:eastAsia="zh-CN" w:bidi="ar-SA"/>
              </w:rPr>
              <w:t>第三十一条　经营快递业务的企业应当建立健全安全生产责任制，加强从业人员安全生产教育和培训，履行法律、法规、规章规定的有关安全生产义务。</w:t>
            </w:r>
          </w:p>
        </w:tc>
        <w:tc>
          <w:tcPr>
            <w:tcW w:w="1168" w:type="dxa"/>
            <w:noWrap w:val="0"/>
            <w:vAlign w:val="center"/>
          </w:tcPr>
          <w:p w14:paraId="58726A12">
            <w:pPr>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用人单位</w:t>
            </w:r>
          </w:p>
        </w:tc>
        <w:tc>
          <w:tcPr>
            <w:tcW w:w="662" w:type="dxa"/>
            <w:noWrap w:val="0"/>
            <w:vAlign w:val="center"/>
          </w:tcPr>
          <w:p w14:paraId="2BE4A705">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日常监管</w:t>
            </w:r>
          </w:p>
        </w:tc>
        <w:tc>
          <w:tcPr>
            <w:tcW w:w="774" w:type="dxa"/>
            <w:noWrap w:val="0"/>
            <w:vAlign w:val="center"/>
          </w:tcPr>
          <w:p w14:paraId="734E1890">
            <w:pPr>
              <w:pStyle w:val="2"/>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重点监管</w:t>
            </w:r>
          </w:p>
        </w:tc>
        <w:tc>
          <w:tcPr>
            <w:tcW w:w="805" w:type="dxa"/>
            <w:noWrap w:val="0"/>
            <w:vAlign w:val="center"/>
          </w:tcPr>
          <w:p w14:paraId="659591E3">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eastAsia="zh-CN" w:bidi="ar-SA"/>
              </w:rPr>
              <w:t>市县</w:t>
            </w:r>
          </w:p>
        </w:tc>
        <w:tc>
          <w:tcPr>
            <w:tcW w:w="921" w:type="dxa"/>
            <w:noWrap w:val="0"/>
            <w:vAlign w:val="center"/>
          </w:tcPr>
          <w:p w14:paraId="602AF70D">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eastAsia="zh-CN" w:bidi="ar-SA"/>
              </w:rPr>
              <w:t>市县</w:t>
            </w:r>
          </w:p>
        </w:tc>
      </w:tr>
      <w:tr w14:paraId="3342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475" w:type="dxa"/>
            <w:vMerge w:val="restart"/>
            <w:noWrap w:val="0"/>
            <w:vAlign w:val="center"/>
          </w:tcPr>
          <w:p w14:paraId="0504D04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sz w:val="21"/>
                <w:szCs w:val="21"/>
                <w:highlight w:val="none"/>
                <w:u w:val="none"/>
                <w:vertAlign w:val="baseline"/>
                <w:lang w:val="en-US" w:eastAsia="zh-CN"/>
              </w:rPr>
            </w:pPr>
            <w:r>
              <w:rPr>
                <w:rFonts w:hint="eastAsia" w:ascii="仿宋" w:hAnsi="仿宋" w:eastAsia="仿宋" w:cs="仿宋"/>
                <w:b w:val="0"/>
                <w:bCs w:val="0"/>
                <w:color w:val="auto"/>
                <w:sz w:val="21"/>
                <w:szCs w:val="21"/>
                <w:highlight w:val="none"/>
                <w:u w:val="none"/>
                <w:vertAlign w:val="baseline"/>
                <w:lang w:val="en-US" w:eastAsia="zh-CN"/>
              </w:rPr>
              <w:t>22</w:t>
            </w:r>
          </w:p>
        </w:tc>
        <w:tc>
          <w:tcPr>
            <w:tcW w:w="670" w:type="dxa"/>
            <w:vMerge w:val="restart"/>
            <w:noWrap w:val="0"/>
            <w:vAlign w:val="center"/>
          </w:tcPr>
          <w:p w14:paraId="594480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自建房安全领域</w:t>
            </w:r>
          </w:p>
        </w:tc>
        <w:tc>
          <w:tcPr>
            <w:tcW w:w="695" w:type="dxa"/>
            <w:vMerge w:val="restart"/>
            <w:noWrap w:val="0"/>
            <w:vAlign w:val="center"/>
          </w:tcPr>
          <w:p w14:paraId="70699A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对农村宗教活动场所的自建房安全检查</w:t>
            </w:r>
          </w:p>
        </w:tc>
        <w:tc>
          <w:tcPr>
            <w:tcW w:w="373" w:type="dxa"/>
            <w:noWrap w:val="0"/>
            <w:vAlign w:val="center"/>
          </w:tcPr>
          <w:p w14:paraId="78BCB7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64D34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住建部门</w:t>
            </w:r>
          </w:p>
        </w:tc>
        <w:tc>
          <w:tcPr>
            <w:tcW w:w="1241" w:type="dxa"/>
            <w:noWrap w:val="0"/>
            <w:vAlign w:val="center"/>
          </w:tcPr>
          <w:p w14:paraId="75AD74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对农村宗教活动场所的自建房安全检查</w:t>
            </w:r>
          </w:p>
        </w:tc>
        <w:tc>
          <w:tcPr>
            <w:tcW w:w="6876" w:type="dxa"/>
            <w:noWrap w:val="0"/>
            <w:vAlign w:val="center"/>
          </w:tcPr>
          <w:p w14:paraId="309B967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《黑龙江省房屋使用安全管理规定》</w:t>
            </w:r>
          </w:p>
          <w:p w14:paraId="15F935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第十三条  市级、县级人民政府应当定期组织开展房屋使用安全隐患全面排查，建立台账，制定整治方案，落实管理责任。乡镇人民政府、街道办事处应当组织督促房屋使用安全责任人每年至少进行一次房屋使用安全隐患自查，及时采取安全防范措施。村委会应当开展农村房屋使用安全日常巡查，对发现违反房屋使用安全的行为及时予以制止，并将疑似房屋使用安全隐患信息报送乡镇人民政府备案。</w:t>
            </w:r>
          </w:p>
          <w:p w14:paraId="584DE2D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极端异常天气、严重地质灾害发生后，县级以上人民政府应当立即组织开展房屋使用安全专项检查，房屋使用安全责任人应当给予配合。</w:t>
            </w:r>
          </w:p>
        </w:tc>
        <w:tc>
          <w:tcPr>
            <w:tcW w:w="1168" w:type="dxa"/>
            <w:noWrap w:val="0"/>
            <w:vAlign w:val="center"/>
          </w:tcPr>
          <w:p w14:paraId="63EC5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农村宗教活动场所的自建房</w:t>
            </w:r>
          </w:p>
        </w:tc>
        <w:tc>
          <w:tcPr>
            <w:tcW w:w="662" w:type="dxa"/>
            <w:noWrap w:val="0"/>
            <w:vAlign w:val="center"/>
          </w:tcPr>
          <w:p w14:paraId="69A7F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05C5CD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78B5D7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日常监管</w:t>
            </w:r>
          </w:p>
        </w:tc>
        <w:tc>
          <w:tcPr>
            <w:tcW w:w="805" w:type="dxa"/>
            <w:noWrap w:val="0"/>
            <w:vAlign w:val="center"/>
          </w:tcPr>
          <w:p w14:paraId="4B565E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4A66FC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2DE9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7" w:hRule="atLeast"/>
        </w:trPr>
        <w:tc>
          <w:tcPr>
            <w:tcW w:w="475" w:type="dxa"/>
            <w:vMerge w:val="continue"/>
            <w:noWrap w:val="0"/>
            <w:vAlign w:val="center"/>
          </w:tcPr>
          <w:p w14:paraId="4037B1D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26CD40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6D24B9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noWrap w:val="0"/>
            <w:vAlign w:val="center"/>
          </w:tcPr>
          <w:p w14:paraId="2D9FE1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7146FE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民宗部门</w:t>
            </w:r>
          </w:p>
        </w:tc>
        <w:tc>
          <w:tcPr>
            <w:tcW w:w="1241" w:type="dxa"/>
            <w:noWrap w:val="0"/>
            <w:vAlign w:val="center"/>
          </w:tcPr>
          <w:p w14:paraId="7E49722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对农村宗教活动场所的自建房安全检查</w:t>
            </w:r>
          </w:p>
        </w:tc>
        <w:tc>
          <w:tcPr>
            <w:tcW w:w="6876" w:type="dxa"/>
            <w:noWrap w:val="0"/>
            <w:vAlign w:val="center"/>
          </w:tcPr>
          <w:p w14:paraId="13DDAAE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《黑龙江省房屋使用安全管理规定》</w:t>
            </w:r>
          </w:p>
          <w:p w14:paraId="1C21F09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第十三条  市级、县级人民政府应当定期组织开展房屋使用安全隐患全面排查，建立台账，制定整治方案，落实管理责任。乡镇人民政府、街道办事处应当组织督促房屋使用安全责任人每年至少进行一次房屋使用安全隐患自查，及时采取安全防范措施。村委会应当开展农村房屋使用安全日常巡查，对发现违反房屋使用安全的行为及时予以制止，并将疑似房屋使用安全隐患信息报送乡镇人民政府备案。</w:t>
            </w:r>
          </w:p>
          <w:p w14:paraId="293B5F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极端异常天气、严重地质灾害发生后，县级以上人民政府应当立即组织开展房屋使用安全专项检查，房屋使用安全责任人应当给予配合。</w:t>
            </w:r>
          </w:p>
        </w:tc>
        <w:tc>
          <w:tcPr>
            <w:tcW w:w="1168" w:type="dxa"/>
            <w:noWrap w:val="0"/>
            <w:vAlign w:val="center"/>
          </w:tcPr>
          <w:p w14:paraId="63CC282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农村宗教活动场所的自建房</w:t>
            </w:r>
          </w:p>
        </w:tc>
        <w:tc>
          <w:tcPr>
            <w:tcW w:w="662" w:type="dxa"/>
            <w:noWrap w:val="0"/>
            <w:vAlign w:val="center"/>
          </w:tcPr>
          <w:p w14:paraId="606511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07F5E7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11A0F4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日常监管</w:t>
            </w:r>
          </w:p>
        </w:tc>
        <w:tc>
          <w:tcPr>
            <w:tcW w:w="805" w:type="dxa"/>
            <w:noWrap w:val="0"/>
            <w:vAlign w:val="center"/>
          </w:tcPr>
          <w:p w14:paraId="683B6E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55EE6C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6B2D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Merge w:val="restart"/>
            <w:noWrap w:val="0"/>
            <w:vAlign w:val="center"/>
          </w:tcPr>
          <w:p w14:paraId="6136F43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sz w:val="21"/>
                <w:szCs w:val="21"/>
                <w:highlight w:val="none"/>
                <w:u w:val="none"/>
                <w:vertAlign w:val="baseline"/>
                <w:lang w:val="en-US" w:eastAsia="zh-CN"/>
              </w:rPr>
            </w:pPr>
            <w:r>
              <w:rPr>
                <w:rFonts w:hint="eastAsia" w:ascii="仿宋" w:hAnsi="仿宋" w:eastAsia="仿宋" w:cs="仿宋"/>
                <w:b w:val="0"/>
                <w:bCs w:val="0"/>
                <w:color w:val="auto"/>
                <w:sz w:val="21"/>
                <w:szCs w:val="21"/>
                <w:highlight w:val="none"/>
                <w:u w:val="none"/>
                <w:vertAlign w:val="baseline"/>
                <w:lang w:val="en-US" w:eastAsia="zh-CN"/>
              </w:rPr>
              <w:t>23</w:t>
            </w:r>
          </w:p>
        </w:tc>
        <w:tc>
          <w:tcPr>
            <w:tcW w:w="670" w:type="dxa"/>
            <w:vMerge w:val="restart"/>
            <w:noWrap w:val="0"/>
            <w:vAlign w:val="center"/>
          </w:tcPr>
          <w:p w14:paraId="79DEF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i w:val="0"/>
                <w:caps w:val="0"/>
                <w:color w:val="auto"/>
                <w:spacing w:val="0"/>
                <w:kern w:val="0"/>
                <w:sz w:val="21"/>
                <w:szCs w:val="21"/>
                <w:highlight w:val="none"/>
                <w:u w:val="none"/>
                <w:shd w:val="clear" w:color="auto" w:fill="FFFFFF"/>
                <w:lang w:val="en-US" w:eastAsia="zh-CN" w:bidi="ar"/>
              </w:rPr>
            </w:pPr>
            <w:r>
              <w:rPr>
                <w:rFonts w:hint="eastAsia" w:ascii="仿宋" w:hAnsi="仿宋" w:eastAsia="仿宋" w:cs="仿宋"/>
                <w:b w:val="0"/>
                <w:bCs w:val="0"/>
                <w:i w:val="0"/>
                <w:caps w:val="0"/>
                <w:color w:val="auto"/>
                <w:spacing w:val="0"/>
                <w:kern w:val="0"/>
                <w:sz w:val="21"/>
                <w:szCs w:val="21"/>
                <w:highlight w:val="none"/>
                <w:u w:val="none"/>
                <w:shd w:val="clear" w:color="auto" w:fill="FFFFFF"/>
                <w:lang w:val="en-US" w:eastAsia="zh-CN" w:bidi="ar"/>
              </w:rPr>
              <w:t>加油站领域</w:t>
            </w:r>
          </w:p>
        </w:tc>
        <w:tc>
          <w:tcPr>
            <w:tcW w:w="695" w:type="dxa"/>
            <w:vMerge w:val="restart"/>
            <w:noWrap w:val="0"/>
            <w:vAlign w:val="center"/>
          </w:tcPr>
          <w:p w14:paraId="5C2EFB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i w:val="0"/>
                <w:caps w:val="0"/>
                <w:color w:val="auto"/>
                <w:spacing w:val="0"/>
                <w:kern w:val="0"/>
                <w:sz w:val="21"/>
                <w:szCs w:val="21"/>
                <w:highlight w:val="none"/>
                <w:u w:val="none"/>
                <w:shd w:val="clear" w:color="auto" w:fill="FFFFFF"/>
                <w:lang w:val="en-US" w:eastAsia="zh-CN" w:bidi="ar"/>
              </w:rPr>
            </w:pPr>
            <w:r>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t>取得成品油零售经营资格的加油站的</w:t>
            </w:r>
            <w:r>
              <w:rPr>
                <w:rFonts w:hint="eastAsia" w:ascii="仿宋" w:hAnsi="仿宋" w:eastAsia="仿宋" w:cs="仿宋"/>
                <w:b w:val="0"/>
                <w:bCs w:val="0"/>
                <w:i w:val="0"/>
                <w:caps w:val="0"/>
                <w:color w:val="auto"/>
                <w:spacing w:val="0"/>
                <w:kern w:val="0"/>
                <w:sz w:val="21"/>
                <w:szCs w:val="21"/>
                <w:highlight w:val="none"/>
                <w:u w:val="none"/>
                <w:shd w:val="clear" w:color="auto" w:fill="FFFFFF"/>
                <w:lang w:val="en-US" w:eastAsia="zh-CN" w:bidi="ar"/>
              </w:rPr>
              <w:t>监管</w:t>
            </w:r>
          </w:p>
        </w:tc>
        <w:tc>
          <w:tcPr>
            <w:tcW w:w="373" w:type="dxa"/>
            <w:noWrap w:val="0"/>
            <w:vAlign w:val="center"/>
          </w:tcPr>
          <w:p w14:paraId="31248E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6781B6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商务部门</w:t>
            </w:r>
          </w:p>
        </w:tc>
        <w:tc>
          <w:tcPr>
            <w:tcW w:w="1241" w:type="dxa"/>
            <w:noWrap w:val="0"/>
            <w:vAlign w:val="center"/>
          </w:tcPr>
          <w:p w14:paraId="0E86522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t>对加油站的行政检查</w:t>
            </w:r>
          </w:p>
        </w:tc>
        <w:tc>
          <w:tcPr>
            <w:tcW w:w="6876" w:type="dxa"/>
            <w:noWrap w:val="0"/>
            <w:vAlign w:val="center"/>
          </w:tcPr>
          <w:p w14:paraId="1B97350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国务院关于取消和下放一批行政许可事项的决定》（国发〔2020〕13号）（2020年9月21日发布）国务院决定下放审批层级的行政许可事项目录1.要求成品油零售企业建立购销台账制度，完善油品来源、检验报告、检查记录等凭证材料档案。2.成品油零售经营资格审批。3.从事成品油零售经营活动的企业必须符合自然资源、规划、建设、质量计量、环保、安全生产、消防、治安反恐、商务、税务、交通运输、气象等方面法律法规和标准要求，依法依规开展经营。</w:t>
            </w:r>
          </w:p>
        </w:tc>
        <w:tc>
          <w:tcPr>
            <w:tcW w:w="1168" w:type="dxa"/>
            <w:noWrap w:val="0"/>
            <w:vAlign w:val="center"/>
          </w:tcPr>
          <w:p w14:paraId="2351F49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辖区内加油站</w:t>
            </w:r>
          </w:p>
        </w:tc>
        <w:tc>
          <w:tcPr>
            <w:tcW w:w="662" w:type="dxa"/>
            <w:noWrap w:val="0"/>
            <w:vAlign w:val="center"/>
          </w:tcPr>
          <w:p w14:paraId="2790CE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051D7D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“双随机、一公开”监管</w:t>
            </w:r>
          </w:p>
        </w:tc>
        <w:tc>
          <w:tcPr>
            <w:tcW w:w="805" w:type="dxa"/>
            <w:noWrap w:val="0"/>
            <w:vAlign w:val="center"/>
          </w:tcPr>
          <w:p w14:paraId="219CF1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7E975E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3D49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Merge w:val="continue"/>
            <w:noWrap w:val="0"/>
            <w:vAlign w:val="center"/>
          </w:tcPr>
          <w:p w14:paraId="7906389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10BEE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4E3BBA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restart"/>
            <w:noWrap w:val="0"/>
            <w:vAlign w:val="center"/>
          </w:tcPr>
          <w:p w14:paraId="6EBDD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vMerge w:val="restart"/>
            <w:noWrap w:val="0"/>
            <w:vAlign w:val="center"/>
          </w:tcPr>
          <w:p w14:paraId="6A41A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生态部门</w:t>
            </w:r>
          </w:p>
        </w:tc>
        <w:tc>
          <w:tcPr>
            <w:tcW w:w="1241" w:type="dxa"/>
            <w:noWrap w:val="0"/>
            <w:vAlign w:val="center"/>
          </w:tcPr>
          <w:p w14:paraId="3806548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对加油站排污许可证、环评等情况的检查</w:t>
            </w:r>
          </w:p>
        </w:tc>
        <w:tc>
          <w:tcPr>
            <w:tcW w:w="6876" w:type="dxa"/>
            <w:noWrap w:val="0"/>
            <w:vAlign w:val="center"/>
          </w:tcPr>
          <w:p w14:paraId="4AF1705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《中华人民共和国大气污染防治法》（2015年8月29日修正）第十九条　排放工业废气或者本法第七十八条规定名录中所列有毒有害大气污染物的企业事业单位、集中供热设施的燃煤热源生产运营单位以及其他依法实行排污许可管理的单位，应当取得排污许可证。</w:t>
            </w:r>
          </w:p>
        </w:tc>
        <w:tc>
          <w:tcPr>
            <w:tcW w:w="1168" w:type="dxa"/>
            <w:noWrap w:val="0"/>
            <w:vAlign w:val="center"/>
          </w:tcPr>
          <w:p w14:paraId="2013B8C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辖区内加油站</w:t>
            </w:r>
          </w:p>
        </w:tc>
        <w:tc>
          <w:tcPr>
            <w:tcW w:w="662" w:type="dxa"/>
            <w:shd w:val="clear" w:color="auto" w:fill="auto"/>
            <w:noWrap w:val="0"/>
            <w:vAlign w:val="center"/>
          </w:tcPr>
          <w:p w14:paraId="7D8240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4F65FC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“双随机、一公开”监管</w:t>
            </w:r>
          </w:p>
        </w:tc>
        <w:tc>
          <w:tcPr>
            <w:tcW w:w="805" w:type="dxa"/>
            <w:shd w:val="clear" w:color="auto" w:fill="auto"/>
            <w:noWrap w:val="0"/>
            <w:vAlign w:val="center"/>
          </w:tcPr>
          <w:p w14:paraId="7AB8AA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4CFC14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5FB3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Merge w:val="continue"/>
            <w:noWrap w:val="0"/>
            <w:vAlign w:val="center"/>
          </w:tcPr>
          <w:p w14:paraId="1BBC884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50AA26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754466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continue"/>
            <w:noWrap w:val="0"/>
            <w:vAlign w:val="center"/>
          </w:tcPr>
          <w:p w14:paraId="3035EE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vMerge w:val="continue"/>
            <w:noWrap w:val="0"/>
            <w:vAlign w:val="center"/>
          </w:tcPr>
          <w:p w14:paraId="6C67E8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noWrap w:val="0"/>
            <w:vAlign w:val="center"/>
          </w:tcPr>
          <w:p w14:paraId="4AB72F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对加油站油气回收装置的安装和正常使用情况的检查</w:t>
            </w:r>
          </w:p>
        </w:tc>
        <w:tc>
          <w:tcPr>
            <w:tcW w:w="6876" w:type="dxa"/>
            <w:noWrap w:val="0"/>
            <w:vAlign w:val="center"/>
          </w:tcPr>
          <w:p w14:paraId="13024B66">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《中华人民共和国大气污染防治法》（2015年8月29日修正）第一百零八条　违反本法规定，有下列行为之一的，由县级以上人民政府生态环境主管部门责令改正，处二万元以上二十万元以下的罚款；拒不改正的，责令停产整治：</w:t>
            </w:r>
          </w:p>
          <w:p w14:paraId="0BC8C48C">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（四）储油储气库、加油加气站和油罐车、气罐车等，未按照国家有关规定安装并正常使用油气回收装置的；</w:t>
            </w:r>
          </w:p>
        </w:tc>
        <w:tc>
          <w:tcPr>
            <w:tcW w:w="1168" w:type="dxa"/>
            <w:shd w:val="clear" w:color="auto" w:fill="auto"/>
            <w:noWrap w:val="0"/>
            <w:vAlign w:val="center"/>
          </w:tcPr>
          <w:p w14:paraId="13BF45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辖区内加油站</w:t>
            </w:r>
          </w:p>
        </w:tc>
        <w:tc>
          <w:tcPr>
            <w:tcW w:w="662" w:type="dxa"/>
            <w:shd w:val="clear" w:color="auto" w:fill="auto"/>
            <w:noWrap w:val="0"/>
            <w:vAlign w:val="center"/>
          </w:tcPr>
          <w:p w14:paraId="0568EA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429A57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“双随机、一公开”监管</w:t>
            </w:r>
          </w:p>
        </w:tc>
        <w:tc>
          <w:tcPr>
            <w:tcW w:w="805" w:type="dxa"/>
            <w:shd w:val="clear" w:color="auto" w:fill="auto"/>
            <w:noWrap w:val="0"/>
            <w:vAlign w:val="center"/>
          </w:tcPr>
          <w:p w14:paraId="51B0D3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09008F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01A2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475" w:type="dxa"/>
            <w:vMerge w:val="continue"/>
            <w:noWrap w:val="0"/>
            <w:vAlign w:val="center"/>
          </w:tcPr>
          <w:p w14:paraId="431FF2E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7CF9E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28527B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continue"/>
            <w:noWrap w:val="0"/>
            <w:vAlign w:val="center"/>
          </w:tcPr>
          <w:p w14:paraId="53F25E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vMerge w:val="continue"/>
            <w:noWrap w:val="0"/>
            <w:vAlign w:val="center"/>
          </w:tcPr>
          <w:p w14:paraId="2E44DA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noWrap w:val="0"/>
            <w:vAlign w:val="center"/>
          </w:tcPr>
          <w:p w14:paraId="5F14946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对加油站地下油罐情况的检查</w:t>
            </w:r>
          </w:p>
        </w:tc>
        <w:tc>
          <w:tcPr>
            <w:tcW w:w="6876" w:type="dxa"/>
            <w:noWrap w:val="0"/>
            <w:vAlign w:val="center"/>
          </w:tcPr>
          <w:p w14:paraId="70E8AD5B">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《中华人民共和国水污染防治法》（2017年6月27日修正）第八十五条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14:paraId="30F0D061">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（八）加油站等的地下油罐未使用双层罐或者采取建造防渗池等其他有效措施，或者未进行防渗漏监测的；</w:t>
            </w:r>
          </w:p>
          <w:p w14:paraId="09EA2A82">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168" w:type="dxa"/>
            <w:shd w:val="clear" w:color="auto" w:fill="auto"/>
            <w:noWrap w:val="0"/>
            <w:vAlign w:val="center"/>
          </w:tcPr>
          <w:p w14:paraId="7482C9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辖区内加油站</w:t>
            </w:r>
          </w:p>
        </w:tc>
        <w:tc>
          <w:tcPr>
            <w:tcW w:w="662" w:type="dxa"/>
            <w:shd w:val="clear" w:color="auto" w:fill="auto"/>
            <w:noWrap w:val="0"/>
            <w:vAlign w:val="center"/>
          </w:tcPr>
          <w:p w14:paraId="0E7D30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53FBD8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“双随机、一公开”监管</w:t>
            </w:r>
          </w:p>
        </w:tc>
        <w:tc>
          <w:tcPr>
            <w:tcW w:w="805" w:type="dxa"/>
            <w:shd w:val="clear" w:color="auto" w:fill="auto"/>
            <w:noWrap w:val="0"/>
            <w:vAlign w:val="center"/>
          </w:tcPr>
          <w:p w14:paraId="4C8A68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567111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4847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Merge w:val="continue"/>
            <w:noWrap w:val="0"/>
            <w:vAlign w:val="center"/>
          </w:tcPr>
          <w:p w14:paraId="4FD88F4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2F190B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0A5CB6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continue"/>
            <w:noWrap w:val="0"/>
            <w:vAlign w:val="center"/>
          </w:tcPr>
          <w:p w14:paraId="34579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vMerge w:val="restart"/>
            <w:noWrap w:val="0"/>
            <w:vAlign w:val="center"/>
          </w:tcPr>
          <w:p w14:paraId="73478B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自然资源部门</w:t>
            </w:r>
          </w:p>
        </w:tc>
        <w:tc>
          <w:tcPr>
            <w:tcW w:w="1241" w:type="dxa"/>
            <w:noWrap w:val="0"/>
            <w:vAlign w:val="center"/>
          </w:tcPr>
          <w:p w14:paraId="28C630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对建设用地手续的检查</w:t>
            </w:r>
          </w:p>
        </w:tc>
        <w:tc>
          <w:tcPr>
            <w:tcW w:w="6876" w:type="dxa"/>
            <w:noWrap w:val="0"/>
            <w:vAlign w:val="center"/>
          </w:tcPr>
          <w:p w14:paraId="5247092C">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《土地管理法》（2004年8月28日修订）第七十七条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14:paraId="722B0AC0">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超过批准的数量占用土地，多占的土地以非法占用土地论处。</w:t>
            </w:r>
          </w:p>
        </w:tc>
        <w:tc>
          <w:tcPr>
            <w:tcW w:w="1168" w:type="dxa"/>
            <w:shd w:val="clear" w:color="auto" w:fill="auto"/>
            <w:noWrap w:val="0"/>
            <w:vAlign w:val="center"/>
          </w:tcPr>
          <w:p w14:paraId="471C491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辖区内加油站</w:t>
            </w:r>
          </w:p>
        </w:tc>
        <w:tc>
          <w:tcPr>
            <w:tcW w:w="662" w:type="dxa"/>
            <w:shd w:val="clear" w:color="auto" w:fill="auto"/>
            <w:noWrap w:val="0"/>
            <w:vAlign w:val="center"/>
          </w:tcPr>
          <w:p w14:paraId="626ADE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1DA09C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“双随机、一公开”监管</w:t>
            </w:r>
          </w:p>
        </w:tc>
        <w:tc>
          <w:tcPr>
            <w:tcW w:w="805" w:type="dxa"/>
            <w:shd w:val="clear" w:color="auto" w:fill="auto"/>
            <w:noWrap w:val="0"/>
            <w:vAlign w:val="center"/>
          </w:tcPr>
          <w:p w14:paraId="7373B3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577040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6068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Merge w:val="continue"/>
            <w:noWrap w:val="0"/>
            <w:vAlign w:val="center"/>
          </w:tcPr>
          <w:p w14:paraId="6449A75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1BD6D9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179389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continue"/>
            <w:noWrap w:val="0"/>
            <w:vAlign w:val="center"/>
          </w:tcPr>
          <w:p w14:paraId="76ADA8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vMerge w:val="continue"/>
            <w:noWrap w:val="0"/>
            <w:vAlign w:val="center"/>
          </w:tcPr>
          <w:p w14:paraId="629B33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noWrap w:val="0"/>
            <w:vAlign w:val="center"/>
          </w:tcPr>
          <w:p w14:paraId="5489DE1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对规划许可的检查</w:t>
            </w:r>
          </w:p>
        </w:tc>
        <w:tc>
          <w:tcPr>
            <w:tcW w:w="6876" w:type="dxa"/>
            <w:noWrap w:val="0"/>
            <w:vAlign w:val="center"/>
          </w:tcPr>
          <w:p w14:paraId="60529622">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《城乡规划法》（2019年4月23日修订）第三十七条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14:paraId="7C4BFDB8">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建设单位在取得建设用地规划许可证后，方可向县级以上地方人民政府土地主管部门申请用地，经县级以上人民政府审批后，由土地主管部门划拨土地。</w:t>
            </w:r>
          </w:p>
          <w:p w14:paraId="74763CDE">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第三十八条　在城市、镇规划区内以出让方式提供国有土地使用权的，在国有土地使用权出让前，城市、县人民政府城乡规划主管部门应当依据控制性详细规划，提出出让地块的位置、使用性质、开发强度等规划条件，</w:t>
            </w:r>
          </w:p>
          <w:p w14:paraId="59DBB3B9">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作为国有土地使用权出让合同的组成部分。未确定规划条件的地块，不得出让国有土地使用权。</w:t>
            </w:r>
          </w:p>
          <w:p w14:paraId="1C834415">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以出让方式取得国有土地使用权的建设项目，建设单位在取得建设项目的批准、核准、备案文件和签订国有土地使用权出让合同后，向城市、县人民政府城乡规划主管部门领取建设用地规划许可证。</w:t>
            </w:r>
          </w:p>
          <w:p w14:paraId="36B5977D">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城市、县人民政府城乡规划主管部门不得在建设用地规划许可证中，擅自改变作为国有土地使用权出让合同组成部分的规划条件。</w:t>
            </w:r>
          </w:p>
          <w:p w14:paraId="29C0B535">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tc>
        <w:tc>
          <w:tcPr>
            <w:tcW w:w="1168" w:type="dxa"/>
            <w:shd w:val="clear" w:color="auto" w:fill="auto"/>
            <w:noWrap w:val="0"/>
            <w:vAlign w:val="center"/>
          </w:tcPr>
          <w:p w14:paraId="574FF44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辖区内加油站</w:t>
            </w:r>
          </w:p>
        </w:tc>
        <w:tc>
          <w:tcPr>
            <w:tcW w:w="662" w:type="dxa"/>
            <w:shd w:val="clear" w:color="auto" w:fill="auto"/>
            <w:noWrap w:val="0"/>
            <w:vAlign w:val="center"/>
          </w:tcPr>
          <w:p w14:paraId="0DC03E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6F7BB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“双随机、一公开”监管</w:t>
            </w:r>
          </w:p>
        </w:tc>
        <w:tc>
          <w:tcPr>
            <w:tcW w:w="805" w:type="dxa"/>
            <w:shd w:val="clear" w:color="auto" w:fill="auto"/>
            <w:noWrap w:val="0"/>
            <w:vAlign w:val="center"/>
          </w:tcPr>
          <w:p w14:paraId="757902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380632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67CA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Merge w:val="continue"/>
            <w:noWrap w:val="0"/>
            <w:vAlign w:val="center"/>
          </w:tcPr>
          <w:p w14:paraId="3EE95FA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2352AD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65093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continue"/>
            <w:noWrap w:val="0"/>
            <w:vAlign w:val="center"/>
          </w:tcPr>
          <w:p w14:paraId="1B8DCB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noWrap w:val="0"/>
            <w:vAlign w:val="center"/>
          </w:tcPr>
          <w:p w14:paraId="1D11FF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应急管理部门</w:t>
            </w:r>
          </w:p>
        </w:tc>
        <w:tc>
          <w:tcPr>
            <w:tcW w:w="1241" w:type="dxa"/>
            <w:noWrap w:val="0"/>
            <w:vAlign w:val="center"/>
          </w:tcPr>
          <w:p w14:paraId="6DA027C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是否制定单位安全生产规章制度</w:t>
            </w:r>
          </w:p>
        </w:tc>
        <w:tc>
          <w:tcPr>
            <w:tcW w:w="6876" w:type="dxa"/>
            <w:noWrap w:val="0"/>
            <w:vAlign w:val="center"/>
          </w:tcPr>
          <w:p w14:paraId="7BD3006E">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p w14:paraId="0BB2D266">
            <w:pPr>
              <w:pStyle w:val="2"/>
              <w:rPr>
                <w:rFonts w:hint="eastAsia"/>
                <w:color w:val="auto"/>
                <w:lang w:val="en-US" w:eastAsia="zh-CN"/>
              </w:rPr>
            </w:pPr>
          </w:p>
          <w:p w14:paraId="7A002275">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《安全生产法》（2021年6月10日修订）第二十五条 生产经营单位的安全生产管理机构以及安全生产管理人员履行下列职责</w:t>
            </w:r>
          </w:p>
          <w:p w14:paraId="6B94594D">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（一）组织或者参与拟订本单位安全生产规章制度、操作规程和生产安全事故应急救援预案；</w:t>
            </w:r>
          </w:p>
          <w:p w14:paraId="38F2C02E">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（二）组织或者参与本单位安全生产教育和培训，如实记录安全生产教育和培训情况；</w:t>
            </w:r>
          </w:p>
          <w:p w14:paraId="342E9D73">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（三）组织开展危险源辨识和评估，督促落实本单位重大危险源的安全管理措施；</w:t>
            </w:r>
          </w:p>
          <w:p w14:paraId="57E53480">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（四）组织或者参与本单位应急救援演练；</w:t>
            </w:r>
          </w:p>
          <w:p w14:paraId="17439B7D">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（五）检查本单位的安全生产状况，及时排查生产安全事故隐患，提出改进安全生产管理的建议；</w:t>
            </w:r>
          </w:p>
          <w:p w14:paraId="20F8D2F5">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（六）制止和纠正违章指挥、强令冒险作业、违反操作规程的行为；</w:t>
            </w:r>
          </w:p>
          <w:p w14:paraId="7F4D4217">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（七）督促落实本单位安全生产整改措施。</w:t>
            </w:r>
          </w:p>
          <w:p w14:paraId="41BBBCE2">
            <w:pPr>
              <w:pStyle w:val="2"/>
              <w:rPr>
                <w:rFonts w:hint="eastAsia"/>
                <w:color w:val="auto"/>
                <w:lang w:val="en-US" w:eastAsia="zh-CN"/>
              </w:rPr>
            </w:pPr>
          </w:p>
          <w:p w14:paraId="3E27AAAE">
            <w:pPr>
              <w:pStyle w:val="2"/>
              <w:rPr>
                <w:rFonts w:hint="eastAsia"/>
                <w:color w:val="auto"/>
                <w:lang w:val="en-US" w:eastAsia="zh-CN"/>
              </w:rPr>
            </w:pPr>
          </w:p>
        </w:tc>
        <w:tc>
          <w:tcPr>
            <w:tcW w:w="1168" w:type="dxa"/>
            <w:shd w:val="clear" w:color="auto" w:fill="auto"/>
            <w:noWrap w:val="0"/>
            <w:vAlign w:val="center"/>
          </w:tcPr>
          <w:p w14:paraId="0BB86DC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辖区内加油站</w:t>
            </w:r>
          </w:p>
        </w:tc>
        <w:tc>
          <w:tcPr>
            <w:tcW w:w="662" w:type="dxa"/>
            <w:shd w:val="clear" w:color="auto" w:fill="auto"/>
            <w:noWrap w:val="0"/>
            <w:vAlign w:val="center"/>
          </w:tcPr>
          <w:p w14:paraId="2C38D1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51272B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“双随机、一公开”监管</w:t>
            </w:r>
          </w:p>
        </w:tc>
        <w:tc>
          <w:tcPr>
            <w:tcW w:w="805" w:type="dxa"/>
            <w:shd w:val="clear" w:color="auto" w:fill="auto"/>
            <w:noWrap w:val="0"/>
            <w:vAlign w:val="center"/>
          </w:tcPr>
          <w:p w14:paraId="6D399A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294D3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6BBB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475" w:type="dxa"/>
            <w:vMerge w:val="continue"/>
            <w:noWrap w:val="0"/>
            <w:vAlign w:val="center"/>
          </w:tcPr>
          <w:p w14:paraId="1ACBB37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3027FF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673FCE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continue"/>
            <w:noWrap w:val="0"/>
            <w:vAlign w:val="center"/>
          </w:tcPr>
          <w:p w14:paraId="19583E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noWrap w:val="0"/>
            <w:vAlign w:val="center"/>
          </w:tcPr>
          <w:p w14:paraId="5C5579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noWrap w:val="0"/>
            <w:vAlign w:val="center"/>
          </w:tcPr>
          <w:p w14:paraId="0C852ED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是否制定生产安全事故应急预案</w:t>
            </w:r>
          </w:p>
        </w:tc>
        <w:tc>
          <w:tcPr>
            <w:tcW w:w="6876" w:type="dxa"/>
            <w:noWrap w:val="0"/>
            <w:vAlign w:val="center"/>
          </w:tcPr>
          <w:p w14:paraId="25B64358">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《安全生产法》（2021年6月10日修订）第二十五条 生产经营单位的安全生产管理机构以及安全生产管理人员履行下列职责</w:t>
            </w:r>
          </w:p>
          <w:p w14:paraId="5943AFD2">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（一）组织或者参与拟订本单位安全生产规章制度、操作规程和生产安全事故应急救援预案；</w:t>
            </w:r>
          </w:p>
          <w:p w14:paraId="053FDDAA">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（二）组织或者参与本单位安全生产教育和培训，如实记录安全生产教育和培训情况；</w:t>
            </w:r>
          </w:p>
          <w:p w14:paraId="30B5A203">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（三）组织开展危险源辨识和评估，督促落实本单位重大危险源的安全管理措施；</w:t>
            </w:r>
          </w:p>
          <w:p w14:paraId="42C11F2D">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（四）组织或者参与本单位应急救援演练；</w:t>
            </w:r>
          </w:p>
          <w:p w14:paraId="1D4EAE22">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（五）检查本单位的安全生产状况，及时排查生产安全事故隐患，提出改进安全生产管理的建议；</w:t>
            </w:r>
          </w:p>
          <w:p w14:paraId="2242E8C8">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（六）制止和纠正违章指挥、强令冒险作业、违反操作规程的行为；</w:t>
            </w:r>
          </w:p>
          <w:p w14:paraId="5C886C03">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（七）督促落实本单位安全生产整改措施。</w:t>
            </w:r>
          </w:p>
        </w:tc>
        <w:tc>
          <w:tcPr>
            <w:tcW w:w="1168" w:type="dxa"/>
            <w:shd w:val="clear" w:color="auto" w:fill="auto"/>
            <w:noWrap w:val="0"/>
            <w:vAlign w:val="center"/>
          </w:tcPr>
          <w:p w14:paraId="305DF22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辖区内加油站</w:t>
            </w:r>
          </w:p>
        </w:tc>
        <w:tc>
          <w:tcPr>
            <w:tcW w:w="662" w:type="dxa"/>
            <w:shd w:val="clear" w:color="auto" w:fill="auto"/>
            <w:noWrap w:val="0"/>
            <w:vAlign w:val="center"/>
          </w:tcPr>
          <w:p w14:paraId="3D507F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698BA8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“双随机、一公开”监管</w:t>
            </w:r>
          </w:p>
        </w:tc>
        <w:tc>
          <w:tcPr>
            <w:tcW w:w="805" w:type="dxa"/>
            <w:shd w:val="clear" w:color="auto" w:fill="auto"/>
            <w:noWrap w:val="0"/>
            <w:vAlign w:val="center"/>
          </w:tcPr>
          <w:p w14:paraId="604D77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67A0DD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1351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Merge w:val="continue"/>
            <w:noWrap w:val="0"/>
            <w:vAlign w:val="center"/>
          </w:tcPr>
          <w:p w14:paraId="0E781B4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67B91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03C6D7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continue"/>
            <w:noWrap w:val="0"/>
            <w:vAlign w:val="center"/>
          </w:tcPr>
          <w:p w14:paraId="22274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vMerge w:val="restart"/>
            <w:noWrap w:val="0"/>
            <w:vAlign w:val="center"/>
          </w:tcPr>
          <w:p w14:paraId="16EE72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市场监管部门</w:t>
            </w:r>
          </w:p>
        </w:tc>
        <w:tc>
          <w:tcPr>
            <w:tcW w:w="1241" w:type="dxa"/>
            <w:noWrap w:val="0"/>
            <w:vAlign w:val="center"/>
          </w:tcPr>
          <w:p w14:paraId="26CDF15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对取得成品油零售经营资格的加油站的计量监督检查</w:t>
            </w:r>
          </w:p>
        </w:tc>
        <w:tc>
          <w:tcPr>
            <w:tcW w:w="6876" w:type="dxa"/>
            <w:noWrap w:val="0"/>
            <w:vAlign w:val="center"/>
          </w:tcPr>
          <w:p w14:paraId="3E825B6E">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《加油站计量监督管理办法》（2003年2月1日施行）第五条加油站经营者应当遵守以下规定：</w:t>
            </w:r>
          </w:p>
          <w:p w14:paraId="2F97F3EE">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（七）不得使用未经检定、超过检定周期或者经检定不合格的计量器具；不得破坏计量器具及其铅（签）封，不得擅自改动、拆装燃油加油机，不得使用未经批准而改动的燃油加油机，不得弄虚作假。</w:t>
            </w:r>
          </w:p>
        </w:tc>
        <w:tc>
          <w:tcPr>
            <w:tcW w:w="1168" w:type="dxa"/>
            <w:shd w:val="clear" w:color="auto" w:fill="auto"/>
            <w:noWrap w:val="0"/>
            <w:vAlign w:val="center"/>
          </w:tcPr>
          <w:p w14:paraId="72823E7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辖区内加油站</w:t>
            </w:r>
          </w:p>
        </w:tc>
        <w:tc>
          <w:tcPr>
            <w:tcW w:w="662" w:type="dxa"/>
            <w:shd w:val="clear" w:color="auto" w:fill="auto"/>
            <w:noWrap w:val="0"/>
            <w:vAlign w:val="center"/>
          </w:tcPr>
          <w:p w14:paraId="48E905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63B14F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“双随机、一公开”监管</w:t>
            </w:r>
          </w:p>
        </w:tc>
        <w:tc>
          <w:tcPr>
            <w:tcW w:w="805" w:type="dxa"/>
            <w:shd w:val="clear" w:color="auto" w:fill="auto"/>
            <w:noWrap w:val="0"/>
            <w:vAlign w:val="center"/>
          </w:tcPr>
          <w:p w14:paraId="40B63E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296FB8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30DE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Merge w:val="continue"/>
            <w:noWrap w:val="0"/>
            <w:vAlign w:val="center"/>
          </w:tcPr>
          <w:p w14:paraId="64A6AE1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6B49FA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2B02B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continue"/>
            <w:noWrap w:val="0"/>
            <w:vAlign w:val="center"/>
          </w:tcPr>
          <w:p w14:paraId="45064A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vMerge w:val="continue"/>
            <w:noWrap w:val="0"/>
            <w:vAlign w:val="center"/>
          </w:tcPr>
          <w:p w14:paraId="27E138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noWrap w:val="0"/>
            <w:vAlign w:val="center"/>
          </w:tcPr>
          <w:p w14:paraId="3EFE0DC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对取得成品油零售经营资格的加油站在用加油机的检查</w:t>
            </w:r>
          </w:p>
        </w:tc>
        <w:tc>
          <w:tcPr>
            <w:tcW w:w="6876" w:type="dxa"/>
            <w:noWrap w:val="0"/>
            <w:vAlign w:val="center"/>
          </w:tcPr>
          <w:p w14:paraId="25A384C8">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加油站计量监督管理办法》（2003年2月1日施行）第五条（四）使用的燃油加油机等计量器具应当具有出厂产品合格证书；燃油加油机安装后报经当地市场监督管理部门授权的法定计量检定机构检定合格，方可投入使用。</w:t>
            </w:r>
          </w:p>
        </w:tc>
        <w:tc>
          <w:tcPr>
            <w:tcW w:w="1168" w:type="dxa"/>
            <w:shd w:val="clear" w:color="auto" w:fill="auto"/>
            <w:noWrap w:val="0"/>
            <w:vAlign w:val="center"/>
          </w:tcPr>
          <w:p w14:paraId="4197ADF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辖区内加油站</w:t>
            </w:r>
          </w:p>
        </w:tc>
        <w:tc>
          <w:tcPr>
            <w:tcW w:w="662" w:type="dxa"/>
            <w:shd w:val="clear" w:color="auto" w:fill="auto"/>
            <w:noWrap w:val="0"/>
            <w:vAlign w:val="center"/>
          </w:tcPr>
          <w:p w14:paraId="589350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7DC33F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“双随机、一公开”监管</w:t>
            </w:r>
          </w:p>
        </w:tc>
        <w:tc>
          <w:tcPr>
            <w:tcW w:w="805" w:type="dxa"/>
            <w:shd w:val="clear" w:color="auto" w:fill="auto"/>
            <w:noWrap w:val="0"/>
            <w:vAlign w:val="center"/>
          </w:tcPr>
          <w:p w14:paraId="74892E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16F5F8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15FA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Merge w:val="continue"/>
            <w:noWrap w:val="0"/>
            <w:vAlign w:val="center"/>
          </w:tcPr>
          <w:p w14:paraId="4B65F58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7B512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42A6C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continue"/>
            <w:noWrap w:val="0"/>
            <w:vAlign w:val="center"/>
          </w:tcPr>
          <w:p w14:paraId="537D2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vMerge w:val="continue"/>
            <w:noWrap w:val="0"/>
            <w:vAlign w:val="center"/>
          </w:tcPr>
          <w:p w14:paraId="395D5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noWrap w:val="0"/>
            <w:vAlign w:val="center"/>
          </w:tcPr>
          <w:p w14:paraId="14D4D61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对取得成品油零售经营资格的加油站在用加油机硬件的检查</w:t>
            </w:r>
          </w:p>
        </w:tc>
        <w:tc>
          <w:tcPr>
            <w:tcW w:w="6876" w:type="dxa"/>
            <w:noWrap w:val="0"/>
            <w:vAlign w:val="center"/>
          </w:tcPr>
          <w:p w14:paraId="6D58A2B7">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加油站计量监督管理办法》（2003年2月1日施行）第五条加油站经营者应当遵守以下规定：（七）不得使用未经检定、超过检定周期或者经检定不合格的计量器具；不得破坏计量器具及其铅（签）封，不得擅自改动、拆装燃油加油机，不得使用未经批准而改动的燃油加油机，不得弄虚作假。</w:t>
            </w:r>
          </w:p>
        </w:tc>
        <w:tc>
          <w:tcPr>
            <w:tcW w:w="1168" w:type="dxa"/>
            <w:shd w:val="clear" w:color="auto" w:fill="auto"/>
            <w:noWrap w:val="0"/>
            <w:vAlign w:val="center"/>
          </w:tcPr>
          <w:p w14:paraId="038FC4C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辖区内加油站</w:t>
            </w:r>
          </w:p>
        </w:tc>
        <w:tc>
          <w:tcPr>
            <w:tcW w:w="662" w:type="dxa"/>
            <w:shd w:val="clear" w:color="auto" w:fill="auto"/>
            <w:noWrap w:val="0"/>
            <w:vAlign w:val="center"/>
          </w:tcPr>
          <w:p w14:paraId="4A315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3A0AAA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“双随机、一公开”监管</w:t>
            </w:r>
          </w:p>
        </w:tc>
        <w:tc>
          <w:tcPr>
            <w:tcW w:w="805" w:type="dxa"/>
            <w:shd w:val="clear" w:color="auto" w:fill="auto"/>
            <w:noWrap w:val="0"/>
            <w:vAlign w:val="center"/>
          </w:tcPr>
          <w:p w14:paraId="655FC5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01ECFB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6C7F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Merge w:val="continue"/>
            <w:noWrap w:val="0"/>
            <w:vAlign w:val="center"/>
          </w:tcPr>
          <w:p w14:paraId="7373027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493A27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4CA13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continue"/>
            <w:noWrap w:val="0"/>
            <w:vAlign w:val="center"/>
          </w:tcPr>
          <w:p w14:paraId="6513D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vMerge w:val="continue"/>
            <w:noWrap w:val="0"/>
            <w:vAlign w:val="center"/>
          </w:tcPr>
          <w:p w14:paraId="7A90AB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noWrap w:val="0"/>
            <w:vAlign w:val="center"/>
          </w:tcPr>
          <w:p w14:paraId="53C67A1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对具备合法资质的成品油生产、销售单位进行产品质量监督检查</w:t>
            </w:r>
          </w:p>
        </w:tc>
        <w:tc>
          <w:tcPr>
            <w:tcW w:w="6876" w:type="dxa"/>
            <w:noWrap w:val="0"/>
            <w:vAlign w:val="center"/>
          </w:tcPr>
          <w:p w14:paraId="7B30C0D7">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p w14:paraId="454C3C43">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《中华人民共和国产品质量法》（2018年12月29日修订）第三十三条 销售者应当建立并执行进货验收制度，验明产品合格证明和其他标识。</w:t>
            </w:r>
          </w:p>
          <w:p w14:paraId="1A29429B">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《工业产品生产单位落实质量安全主体责任监督管理规定》（2023年5月5日起施行）《工业产品销售单位落实质量安全主体责任监督管理规定》（2023年5月5日起施行）</w:t>
            </w:r>
          </w:p>
          <w:p w14:paraId="5AE77128">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 第三条 生产单位/销售单位应当建立健全产品质量安全管理制度，落实产品质量安全责任制，依法配备与单位规模、产品类别、风险等级相适应的质量安全总监和质量安全员，明确生产单位主要负责人、质量安全总监和质量安全员的岗位职责。生产单位/销售单位主要负责人对本单位的产品质量安全工作全面负责，建立并落实产品质量安全主体责任的长效机制。质量安全总监、质量安全员应当按照岗位职责协助生产单位/销售单位主要负责人做好产品质量安全管理工作。</w:t>
            </w:r>
          </w:p>
          <w:p w14:paraId="0F1A0F1F">
            <w:pPr>
              <w:pStyle w:val="2"/>
              <w:rPr>
                <w:rFonts w:hint="eastAsia"/>
                <w:color w:val="auto"/>
                <w:lang w:val="en-US" w:eastAsia="zh-CN"/>
              </w:rPr>
            </w:pPr>
          </w:p>
        </w:tc>
        <w:tc>
          <w:tcPr>
            <w:tcW w:w="1168" w:type="dxa"/>
            <w:shd w:val="clear" w:color="auto" w:fill="auto"/>
            <w:noWrap w:val="0"/>
            <w:vAlign w:val="center"/>
          </w:tcPr>
          <w:p w14:paraId="6D8641C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辖区内加油站</w:t>
            </w:r>
          </w:p>
        </w:tc>
        <w:tc>
          <w:tcPr>
            <w:tcW w:w="662" w:type="dxa"/>
            <w:shd w:val="clear" w:color="auto" w:fill="auto"/>
            <w:noWrap w:val="0"/>
            <w:vAlign w:val="center"/>
          </w:tcPr>
          <w:p w14:paraId="56EE73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00829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“双随机、一公开”监管</w:t>
            </w:r>
          </w:p>
        </w:tc>
        <w:tc>
          <w:tcPr>
            <w:tcW w:w="805" w:type="dxa"/>
            <w:shd w:val="clear" w:color="auto" w:fill="auto"/>
            <w:noWrap w:val="0"/>
            <w:vAlign w:val="center"/>
          </w:tcPr>
          <w:p w14:paraId="008589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3CAF59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52D4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Merge w:val="continue"/>
            <w:noWrap w:val="0"/>
            <w:vAlign w:val="center"/>
          </w:tcPr>
          <w:p w14:paraId="774BD4A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4F7DF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47F5B5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continue"/>
            <w:noWrap w:val="0"/>
            <w:vAlign w:val="center"/>
          </w:tcPr>
          <w:p w14:paraId="4A384B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vMerge w:val="restart"/>
            <w:noWrap w:val="0"/>
            <w:vAlign w:val="center"/>
          </w:tcPr>
          <w:p w14:paraId="75842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气象部门</w:t>
            </w:r>
          </w:p>
        </w:tc>
        <w:tc>
          <w:tcPr>
            <w:tcW w:w="1241" w:type="dxa"/>
            <w:noWrap w:val="0"/>
            <w:vAlign w:val="center"/>
          </w:tcPr>
          <w:p w14:paraId="21FED9F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雷电灾害防护装置设计审核意见书和竣工验收意见书</w:t>
            </w:r>
          </w:p>
        </w:tc>
        <w:tc>
          <w:tcPr>
            <w:tcW w:w="6876" w:type="dxa"/>
            <w:noWrap w:val="0"/>
            <w:vAlign w:val="center"/>
          </w:tcPr>
          <w:p w14:paraId="2A8ED44C">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p w14:paraId="1C869BE8">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《气象法》（2016年11月7日修订）第三十一条 各级气象主管机构应当加强对雷电灾害防御工作的组织管理,并会同有关部门指导对可能遭受雷击的建筑物、构筑物和其他设施安装的雷电灾害防护装置的检测工作。</w:t>
            </w:r>
          </w:p>
          <w:p w14:paraId="0AB3D4DD">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《气象灾害防御条例》（2010年4月1日施行）第二十三条　各类建（构）筑物、场所和设施安装雷电防护装置应当符合国家有关防雷标准的规定。</w:t>
            </w:r>
          </w:p>
          <w:p w14:paraId="1E1BFF99">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防雷减灾管理办法》（2013年6月1日修订）第十一条新建、扩建、改建的建（构）筑物和其他设施安装的雷电灾害防护装置（以下简称防雷装置），应当符合国务院气象主管机构规定的使用要求，并由具有相应防雷工程专业设计或者施工资质的单位承担设计或者施工。</w:t>
            </w:r>
          </w:p>
          <w:p w14:paraId="79DDD2D1">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气象灾害防御条例》（2018年6月28日施行修订）第二十二条各类建(构)筑物、场所和设施安装雷电防护装置应当符合国家有关防雷标准的规定。新建、改建、扩建建(构)筑物、场所和设施的雷电防护装置应当与主体工程同时设计、同时施工、同时投入使用。</w:t>
            </w:r>
          </w:p>
          <w:p w14:paraId="06FC88E9">
            <w:pPr>
              <w:pStyle w:val="2"/>
              <w:rPr>
                <w:rFonts w:hint="eastAsia"/>
                <w:color w:val="auto"/>
                <w:lang w:val="en-US" w:eastAsia="zh-CN"/>
              </w:rPr>
            </w:pPr>
          </w:p>
        </w:tc>
        <w:tc>
          <w:tcPr>
            <w:tcW w:w="1168" w:type="dxa"/>
            <w:shd w:val="clear" w:color="auto" w:fill="auto"/>
            <w:noWrap w:val="0"/>
            <w:vAlign w:val="center"/>
          </w:tcPr>
          <w:p w14:paraId="1E9BEB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辖区内加油站</w:t>
            </w:r>
          </w:p>
        </w:tc>
        <w:tc>
          <w:tcPr>
            <w:tcW w:w="662" w:type="dxa"/>
            <w:shd w:val="clear" w:color="auto" w:fill="auto"/>
            <w:noWrap w:val="0"/>
            <w:vAlign w:val="center"/>
          </w:tcPr>
          <w:p w14:paraId="6D1AB9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065199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“双随机、一公开”监管</w:t>
            </w:r>
          </w:p>
        </w:tc>
        <w:tc>
          <w:tcPr>
            <w:tcW w:w="805" w:type="dxa"/>
            <w:shd w:val="clear" w:color="auto" w:fill="auto"/>
            <w:noWrap w:val="0"/>
            <w:vAlign w:val="center"/>
          </w:tcPr>
          <w:p w14:paraId="7A25B0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3BD999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1D6B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Merge w:val="continue"/>
            <w:noWrap w:val="0"/>
            <w:vAlign w:val="center"/>
          </w:tcPr>
          <w:p w14:paraId="0313496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7C5E10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20F69E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continue"/>
            <w:noWrap w:val="0"/>
            <w:vAlign w:val="center"/>
          </w:tcPr>
          <w:p w14:paraId="1A3145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vMerge w:val="continue"/>
            <w:noWrap w:val="0"/>
            <w:vAlign w:val="center"/>
          </w:tcPr>
          <w:p w14:paraId="3F6355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noWrap w:val="0"/>
            <w:vAlign w:val="center"/>
          </w:tcPr>
          <w:p w14:paraId="63CA4D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雷电灾害防护装置定期检测报告</w:t>
            </w:r>
          </w:p>
        </w:tc>
        <w:tc>
          <w:tcPr>
            <w:tcW w:w="6876" w:type="dxa"/>
            <w:noWrap w:val="0"/>
            <w:vAlign w:val="center"/>
          </w:tcPr>
          <w:p w14:paraId="02F3A915">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p w14:paraId="2701BDE7">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《气象法》（2016年11月7日修订）第三十一条 各级气象主管机构应当加强对雷电灾害防御工作的组织管理,并会同有关部门指导对可能遭受雷击的建筑物、构筑物和其他设施安装的雷电灾害防护装置的检测工作。</w:t>
            </w:r>
          </w:p>
          <w:p w14:paraId="6B6FEBBE">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《气象灾害防御条例》（2010年4月1日施行）第二十三条　各类建（构）筑物、场所和设施安装雷电防护装置应当符合国家有关防雷标准的规定。</w:t>
            </w:r>
          </w:p>
          <w:p w14:paraId="1DD16659">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防雷减灾管理办法》（2013年6月1日修订）第十一条新建、扩建、改建的建（构）筑物和其他设施安装的雷电灾害防护装置（以下简称防雷装置），应当符合国务院气象主管机构规定的使用要求，并由具有相应防雷工程专业设计或者施工资质的单位承担设计或者施工。</w:t>
            </w:r>
          </w:p>
          <w:p w14:paraId="14C2D212">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气象灾害防御条例》（2018年6月28日施行修订）第二十二条各类建(构)筑物、场所和设施安装雷电防护装置应当符合国家有关防雷标准的规定。新建、改建、扩建建(构)筑物、场所和设施的雷电防护装置应当与主体工程同时设计、同时施工、同时投入使用。</w:t>
            </w:r>
          </w:p>
          <w:p w14:paraId="405BA8FE">
            <w:pPr>
              <w:pStyle w:val="2"/>
              <w:rPr>
                <w:rFonts w:hint="eastAsia" w:ascii="仿宋" w:hAnsi="仿宋" w:eastAsia="仿宋" w:cs="仿宋"/>
                <w:b w:val="0"/>
                <w:bCs w:val="0"/>
                <w:color w:val="auto"/>
                <w:kern w:val="2"/>
                <w:sz w:val="21"/>
                <w:szCs w:val="21"/>
                <w:highlight w:val="none"/>
                <w:u w:val="none"/>
                <w:vertAlign w:val="baseline"/>
                <w:lang w:val="en-US" w:eastAsia="zh-CN" w:bidi="ar-SA"/>
              </w:rPr>
            </w:pPr>
          </w:p>
          <w:p w14:paraId="48BAF5A3">
            <w:pPr>
              <w:pStyle w:val="2"/>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168" w:type="dxa"/>
            <w:shd w:val="clear" w:color="auto" w:fill="auto"/>
            <w:noWrap w:val="0"/>
            <w:vAlign w:val="center"/>
          </w:tcPr>
          <w:p w14:paraId="6DF0753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辖区内加油站</w:t>
            </w:r>
          </w:p>
        </w:tc>
        <w:tc>
          <w:tcPr>
            <w:tcW w:w="662" w:type="dxa"/>
            <w:shd w:val="clear" w:color="auto" w:fill="auto"/>
            <w:noWrap w:val="0"/>
            <w:vAlign w:val="center"/>
          </w:tcPr>
          <w:p w14:paraId="44EA19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03124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“双随机、一公开”监管</w:t>
            </w:r>
          </w:p>
        </w:tc>
        <w:tc>
          <w:tcPr>
            <w:tcW w:w="805" w:type="dxa"/>
            <w:shd w:val="clear" w:color="auto" w:fill="auto"/>
            <w:noWrap w:val="0"/>
            <w:vAlign w:val="center"/>
          </w:tcPr>
          <w:p w14:paraId="544286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460413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3EF2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Merge w:val="continue"/>
            <w:noWrap w:val="0"/>
            <w:vAlign w:val="center"/>
          </w:tcPr>
          <w:p w14:paraId="31740CB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5F07B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4F5B0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continue"/>
            <w:noWrap w:val="0"/>
            <w:vAlign w:val="center"/>
          </w:tcPr>
          <w:p w14:paraId="6CBF2B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noWrap w:val="0"/>
            <w:vAlign w:val="center"/>
          </w:tcPr>
          <w:p w14:paraId="7A1716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税务部门</w:t>
            </w:r>
          </w:p>
        </w:tc>
        <w:tc>
          <w:tcPr>
            <w:tcW w:w="1241" w:type="dxa"/>
            <w:noWrap w:val="0"/>
            <w:vAlign w:val="center"/>
          </w:tcPr>
          <w:p w14:paraId="6EEC4E3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成品油批发、零售企业在成品油经营中偷逃税款、虚开发票。</w:t>
            </w:r>
          </w:p>
        </w:tc>
        <w:tc>
          <w:tcPr>
            <w:tcW w:w="6876" w:type="dxa"/>
            <w:noWrap w:val="0"/>
            <w:vAlign w:val="center"/>
          </w:tcPr>
          <w:p w14:paraId="07685607">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《税收征管法》（2001年4月28日修订）第二十五条　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14:paraId="7BBA20E9">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《税收征收管理法实施细则》（2012年11月9日修订）第三十五条 扣缴义务人办理代扣代缴、代收代缴税款报告时，应当如实填写代扣代缴、代收代缴税款报告表，并报送代扣代缴、代收代缴税款的合法凭证以及税务机关规定的其他有关证件、资料。</w:t>
            </w:r>
          </w:p>
        </w:tc>
        <w:tc>
          <w:tcPr>
            <w:tcW w:w="1168" w:type="dxa"/>
            <w:shd w:val="clear" w:color="auto" w:fill="auto"/>
            <w:noWrap w:val="0"/>
            <w:vAlign w:val="center"/>
          </w:tcPr>
          <w:p w14:paraId="2B71E52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辖区内加油站</w:t>
            </w:r>
          </w:p>
        </w:tc>
        <w:tc>
          <w:tcPr>
            <w:tcW w:w="662" w:type="dxa"/>
            <w:shd w:val="clear" w:color="auto" w:fill="auto"/>
            <w:noWrap w:val="0"/>
            <w:vAlign w:val="center"/>
          </w:tcPr>
          <w:p w14:paraId="065A2E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0399DF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“双随机、一公开”监管</w:t>
            </w:r>
          </w:p>
        </w:tc>
        <w:tc>
          <w:tcPr>
            <w:tcW w:w="805" w:type="dxa"/>
            <w:shd w:val="clear" w:color="auto" w:fill="auto"/>
            <w:noWrap w:val="0"/>
            <w:vAlign w:val="center"/>
          </w:tcPr>
          <w:p w14:paraId="34B063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1E6F88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6D4C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Merge w:val="continue"/>
            <w:noWrap w:val="0"/>
            <w:vAlign w:val="center"/>
          </w:tcPr>
          <w:p w14:paraId="2A0C86B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72FC7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26D68C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continue"/>
            <w:noWrap w:val="0"/>
            <w:vAlign w:val="center"/>
          </w:tcPr>
          <w:p w14:paraId="741EA1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noWrap w:val="0"/>
            <w:vAlign w:val="center"/>
          </w:tcPr>
          <w:p w14:paraId="4E4475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消防救援部门</w:t>
            </w:r>
          </w:p>
        </w:tc>
        <w:tc>
          <w:tcPr>
            <w:tcW w:w="1241" w:type="dxa"/>
            <w:noWrap w:val="0"/>
            <w:vAlign w:val="center"/>
          </w:tcPr>
          <w:p w14:paraId="0B447F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对加油站消防安全情况的检查</w:t>
            </w:r>
          </w:p>
        </w:tc>
        <w:tc>
          <w:tcPr>
            <w:tcW w:w="6876" w:type="dxa"/>
            <w:noWrap w:val="0"/>
            <w:vAlign w:val="center"/>
          </w:tcPr>
          <w:p w14:paraId="42958761">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p w14:paraId="219E5E59">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p w14:paraId="46A503D7">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《机关、团体、企业、事业单位消防安全管理规定》（2002年5月1日起施行）</w:t>
            </w:r>
          </w:p>
          <w:p w14:paraId="13BADF6D">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第十八条 单位应当按照国家有关规定，结合本单位的特点，建立健全各项消防安全制度和保障消防安全的操作规程，并公布执行。</w:t>
            </w:r>
          </w:p>
          <w:p w14:paraId="1BC34F19">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单位消防安全制度主要包括以下内容：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包括防雷、防静电)；消防安全工作考评和奖惩；其他必要的消防安全内容。     </w:t>
            </w:r>
          </w:p>
          <w:p w14:paraId="33563CF9">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第二十九条　单位应当按照有关规定定期对灭火器进行维护保养和维修检查。对灭火器应当建立档案资料，记明配置类型、数量、设置位置、检查维修单位(人员)、更换药剂的时间等有关情况。</w:t>
            </w:r>
          </w:p>
          <w:p w14:paraId="3309F719">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《黑龙江省电动车管理条例》（2023年5月1日起施行）第二十条 电动车停放、充电应当遵守消防安全规定，禁止在建筑物公共门厅、共用走廊、楼梯间、疏散通道、安全出口等公共区域，消防车通道及其两侧影响通行的区域，国家规定禁止电动车停放、充电的室内区域停放、充电；禁止违反用电要求私拉电线和插座为电动车充电。</w:t>
            </w:r>
          </w:p>
          <w:p w14:paraId="3EAEB921">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《汽车加油加气站消防安全管理 XF/T3004-2020（2021年5月1日施行）》第4.3条 加油加气站内消防安全标志的设置应符合GB15630的要求</w:t>
            </w:r>
          </w:p>
          <w:p w14:paraId="51445027">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第9.5.1条 加油加气站防雷、防静电设施的设置应符合GB 50156的有关规定，其装卸场地应设置为油、气罐车跨接导除静电的装置。第9.5.2条 应委托有资质的检测机构对防雷、防静电设备和接地装置每年进行两次检测。第9.5.3条 严禁直接用加油枪向绝缘性容器内加注油品。</w:t>
            </w:r>
          </w:p>
          <w:p w14:paraId="0A7952BF">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第12.1.1条 加油加气加氢站工艺设备应配置灭火器材，并应符合下列规定：</w:t>
            </w:r>
          </w:p>
          <w:p w14:paraId="2AA62C97">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    1 每2台加气（氢）机应配置不少于2具5kg手提式干粉灭火器，加气（氢）机不足2台应按2台配置；</w:t>
            </w:r>
          </w:p>
          <w:p w14:paraId="7AFD913E">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    2 每2台加油机应配置不少于2具5kg手提式干粉灭火器，或1具5kg手提式干粉灭火器和1具6L泡沫灭火器，加油机不足2台应按2台配置；</w:t>
            </w:r>
          </w:p>
          <w:p w14:paraId="66B396E0">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    3 地上LPG储罐、地上LNG储罐、地下和半地下LNG储罐、地上液氢储罐、CNG储气设施，应配置2台不小于35kg推车式干粉灭火器，当两种介质储罐之间的距离超过15m时，应分别配置；</w:t>
            </w:r>
          </w:p>
          <w:p w14:paraId="5CF97151">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    4 地下储罐应配置1台不小于35kg推车式干粉灭火器，当两种介质储罐之间的距离超过15m时，应分别配置；</w:t>
            </w:r>
          </w:p>
          <w:p w14:paraId="292A2B7B">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    5 LPG泵、LNG泵、液氢增压泵、压缩机操作间（棚、箱），应按建筑面积每50㎡配置不少于2具5kg手提式干粉灭火器；</w:t>
            </w:r>
          </w:p>
          <w:p w14:paraId="08743AB0">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    6 一、二级加油站应配置灭火毯5块、沙子2m³；三级加油站应配置灭火毯不少于2块、沙子2m³。加油加气合建站应按同级别的加油站配置灭火毯和沙子。</w:t>
            </w:r>
          </w:p>
          <w:p w14:paraId="0BDC5C03">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第12.1.2条 其余建筑的灭火器配置，应符合现行国家标准《建筑灭火器配置设计规范》GB50140的有关规定。</w:t>
            </w:r>
          </w:p>
          <w:p w14:paraId="18515D0F">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p w14:paraId="340B5BC8">
            <w:pPr>
              <w:keepNext w:val="0"/>
              <w:keepLines w:val="0"/>
              <w:pageBreakBefore w:val="0"/>
              <w:widowControl/>
              <w:suppressLineNumbers w:val="0"/>
              <w:tabs>
                <w:tab w:val="left" w:pos="1062"/>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168" w:type="dxa"/>
            <w:shd w:val="clear" w:color="auto" w:fill="auto"/>
            <w:noWrap w:val="0"/>
            <w:vAlign w:val="center"/>
          </w:tcPr>
          <w:p w14:paraId="6C5DD8A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辖区内加油站</w:t>
            </w:r>
          </w:p>
        </w:tc>
        <w:tc>
          <w:tcPr>
            <w:tcW w:w="662" w:type="dxa"/>
            <w:shd w:val="clear" w:color="auto" w:fill="auto"/>
            <w:noWrap w:val="0"/>
            <w:vAlign w:val="center"/>
          </w:tcPr>
          <w:p w14:paraId="045FDA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1741AF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“双随机、一公开”监管</w:t>
            </w:r>
          </w:p>
        </w:tc>
        <w:tc>
          <w:tcPr>
            <w:tcW w:w="805" w:type="dxa"/>
            <w:shd w:val="clear" w:color="auto" w:fill="auto"/>
            <w:noWrap w:val="0"/>
            <w:vAlign w:val="center"/>
          </w:tcPr>
          <w:p w14:paraId="162A64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384E8C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r>
      <w:tr w14:paraId="14DE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475" w:type="dxa"/>
            <w:vMerge w:val="restart"/>
            <w:shd w:val="clear" w:color="auto" w:fill="auto"/>
            <w:noWrap w:val="0"/>
            <w:vAlign w:val="center"/>
          </w:tcPr>
          <w:p w14:paraId="3DC7D1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24</w:t>
            </w:r>
          </w:p>
        </w:tc>
        <w:tc>
          <w:tcPr>
            <w:tcW w:w="670" w:type="dxa"/>
            <w:vMerge w:val="restart"/>
            <w:shd w:val="clear" w:color="auto" w:fill="auto"/>
            <w:noWrap w:val="0"/>
            <w:vAlign w:val="center"/>
          </w:tcPr>
          <w:p w14:paraId="3050BBF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动物诊疗</w:t>
            </w:r>
          </w:p>
        </w:tc>
        <w:tc>
          <w:tcPr>
            <w:tcW w:w="695" w:type="dxa"/>
            <w:vMerge w:val="restart"/>
            <w:shd w:val="clear" w:color="auto" w:fill="auto"/>
            <w:noWrap w:val="0"/>
            <w:vAlign w:val="center"/>
          </w:tcPr>
          <w:p w14:paraId="5ADAA06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对动物诊疗机构的综合监管</w:t>
            </w:r>
          </w:p>
        </w:tc>
        <w:tc>
          <w:tcPr>
            <w:tcW w:w="373" w:type="dxa"/>
            <w:shd w:val="clear" w:color="auto" w:fill="auto"/>
            <w:noWrap w:val="0"/>
            <w:vAlign w:val="center"/>
          </w:tcPr>
          <w:p w14:paraId="21E166A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牵头部门</w:t>
            </w:r>
          </w:p>
        </w:tc>
        <w:tc>
          <w:tcPr>
            <w:tcW w:w="352" w:type="dxa"/>
            <w:shd w:val="clear" w:color="auto" w:fill="auto"/>
            <w:noWrap w:val="0"/>
            <w:vAlign w:val="center"/>
          </w:tcPr>
          <w:p w14:paraId="4069C4C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农业农村部门</w:t>
            </w:r>
          </w:p>
        </w:tc>
        <w:tc>
          <w:tcPr>
            <w:tcW w:w="1241" w:type="dxa"/>
            <w:shd w:val="clear" w:color="auto" w:fill="auto"/>
            <w:noWrap w:val="0"/>
            <w:vAlign w:val="center"/>
          </w:tcPr>
          <w:p w14:paraId="163892C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对动物诊疗机构取得动物诊疗许可证，并在规定的诊疗活动范围内开展动物诊疗活动的检查</w:t>
            </w:r>
          </w:p>
        </w:tc>
        <w:tc>
          <w:tcPr>
            <w:tcW w:w="6876" w:type="dxa"/>
            <w:shd w:val="clear" w:color="auto" w:fill="auto"/>
            <w:noWrap w:val="0"/>
            <w:vAlign w:val="center"/>
          </w:tcPr>
          <w:p w14:paraId="6A0EAAA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《动物诊疗机构管理办法》</w:t>
            </w:r>
          </w:p>
          <w:p w14:paraId="54C797C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第三条　农业农村部负责全国动物诊疗机构的监督管理。</w:t>
            </w:r>
          </w:p>
          <w:p w14:paraId="432C0D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县级以上地方人民政府农业农村主管部门负责本行政区域内动物诊疗机构的监督管理。</w:t>
            </w:r>
          </w:p>
          <w:p w14:paraId="30ECE5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第五条　国家实行动物诊疗许可制度。从事动物诊疗活动的机构，应当取得动物诊疗许可证，并在规定的诊疗活动范围内开展动物诊疗活动。</w:t>
            </w:r>
          </w:p>
        </w:tc>
        <w:tc>
          <w:tcPr>
            <w:tcW w:w="1168" w:type="dxa"/>
            <w:shd w:val="clear" w:color="auto" w:fill="auto"/>
            <w:noWrap w:val="0"/>
            <w:vAlign w:val="center"/>
          </w:tcPr>
          <w:p w14:paraId="41E0C68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动物诊疗机构</w:t>
            </w:r>
          </w:p>
        </w:tc>
        <w:tc>
          <w:tcPr>
            <w:tcW w:w="662" w:type="dxa"/>
            <w:shd w:val="clear" w:color="auto" w:fill="auto"/>
            <w:noWrap w:val="0"/>
            <w:vAlign w:val="center"/>
          </w:tcPr>
          <w:p w14:paraId="651AD6A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日常检查</w:t>
            </w:r>
          </w:p>
          <w:p w14:paraId="1FC127F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42B42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重点监管</w:t>
            </w:r>
          </w:p>
        </w:tc>
        <w:tc>
          <w:tcPr>
            <w:tcW w:w="805" w:type="dxa"/>
            <w:shd w:val="clear" w:color="auto" w:fill="auto"/>
            <w:noWrap w:val="0"/>
            <w:vAlign w:val="center"/>
          </w:tcPr>
          <w:p w14:paraId="7789C3B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7E1D2DA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市县</w:t>
            </w:r>
          </w:p>
        </w:tc>
      </w:tr>
      <w:tr w14:paraId="2E1A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475" w:type="dxa"/>
            <w:vMerge w:val="continue"/>
            <w:noWrap w:val="0"/>
            <w:vAlign w:val="center"/>
          </w:tcPr>
          <w:p w14:paraId="184C08B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39674A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52650A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shd w:val="clear" w:color="auto" w:fill="auto"/>
            <w:noWrap w:val="0"/>
            <w:vAlign w:val="center"/>
          </w:tcPr>
          <w:p w14:paraId="188F48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配合监管部门</w:t>
            </w:r>
          </w:p>
        </w:tc>
        <w:tc>
          <w:tcPr>
            <w:tcW w:w="352" w:type="dxa"/>
            <w:shd w:val="clear" w:color="auto" w:fill="auto"/>
            <w:noWrap w:val="0"/>
            <w:vAlign w:val="center"/>
          </w:tcPr>
          <w:p w14:paraId="763C2D2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市场监管部门</w:t>
            </w:r>
          </w:p>
        </w:tc>
        <w:tc>
          <w:tcPr>
            <w:tcW w:w="1241" w:type="dxa"/>
            <w:shd w:val="clear" w:color="auto" w:fill="auto"/>
            <w:noWrap w:val="0"/>
            <w:vAlign w:val="center"/>
          </w:tcPr>
          <w:p w14:paraId="35CA908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6A9C838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对动物诊疗企业年度报告、即时公示信息和登记事项的检查</w:t>
            </w:r>
          </w:p>
        </w:tc>
        <w:tc>
          <w:tcPr>
            <w:tcW w:w="6876" w:type="dxa"/>
            <w:shd w:val="clear" w:color="auto" w:fill="auto"/>
            <w:noWrap w:val="0"/>
            <w:vAlign w:val="center"/>
          </w:tcPr>
          <w:p w14:paraId="7B281A8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《市场主体登记管理条例》</w:t>
            </w:r>
          </w:p>
          <w:p w14:paraId="0962F7D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第二条　本条例所称市场主体，是指在中华人民共和国境内以营利为目的从事经营活动的下列自然人、法人及非法人组织：</w:t>
            </w:r>
          </w:p>
          <w:p w14:paraId="777882C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（一）公司、非公司企业法人及其分支机构；</w:t>
            </w:r>
          </w:p>
          <w:p w14:paraId="43DCB37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（二）个人独资企业、合伙企业及其分支机构；</w:t>
            </w:r>
          </w:p>
          <w:p w14:paraId="229C31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（三）农民专业合作社（联合社）及其分支机构；</w:t>
            </w:r>
          </w:p>
          <w:p w14:paraId="7287B2F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（四）个体工商户；</w:t>
            </w:r>
          </w:p>
          <w:p w14:paraId="7DAD62F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（五）外国公司分支机构；</w:t>
            </w:r>
          </w:p>
          <w:p w14:paraId="17F817D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（六）法律、行政法规规定的其他市场主体。</w:t>
            </w:r>
          </w:p>
          <w:p w14:paraId="469A6BE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 xml:space="preserve">    第五条　国务院市场监督管理部门主管全国市场主体登记管理工作。县级以上地方人民政府市场监督管理部门主管本辖区市场主体登记管理工作，加强统筹指导和监督管理。</w:t>
            </w:r>
          </w:p>
          <w:p w14:paraId="1B1329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tc>
        <w:tc>
          <w:tcPr>
            <w:tcW w:w="1168" w:type="dxa"/>
            <w:shd w:val="clear" w:color="auto" w:fill="auto"/>
            <w:noWrap w:val="0"/>
            <w:vAlign w:val="center"/>
          </w:tcPr>
          <w:p w14:paraId="36B06F8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动物诊疗机构</w:t>
            </w:r>
          </w:p>
        </w:tc>
        <w:tc>
          <w:tcPr>
            <w:tcW w:w="662" w:type="dxa"/>
            <w:shd w:val="clear" w:color="auto" w:fill="auto"/>
            <w:noWrap w:val="0"/>
            <w:vAlign w:val="center"/>
          </w:tcPr>
          <w:p w14:paraId="4D23978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日常检查</w:t>
            </w:r>
          </w:p>
          <w:p w14:paraId="2DCCB3B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专项检查</w:t>
            </w:r>
          </w:p>
        </w:tc>
        <w:tc>
          <w:tcPr>
            <w:tcW w:w="774" w:type="dxa"/>
            <w:shd w:val="clear" w:color="auto" w:fill="auto"/>
            <w:noWrap w:val="0"/>
            <w:vAlign w:val="center"/>
          </w:tcPr>
          <w:p w14:paraId="1B6F88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重点监管</w:t>
            </w:r>
          </w:p>
        </w:tc>
        <w:tc>
          <w:tcPr>
            <w:tcW w:w="805" w:type="dxa"/>
            <w:shd w:val="clear" w:color="auto" w:fill="auto"/>
            <w:noWrap w:val="0"/>
            <w:vAlign w:val="center"/>
          </w:tcPr>
          <w:p w14:paraId="713E2C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3196E9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市县</w:t>
            </w:r>
          </w:p>
        </w:tc>
      </w:tr>
      <w:tr w14:paraId="0F53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475" w:type="dxa"/>
            <w:vMerge w:val="restart"/>
            <w:shd w:val="clear" w:color="auto" w:fill="auto"/>
            <w:noWrap w:val="0"/>
            <w:vAlign w:val="center"/>
          </w:tcPr>
          <w:p w14:paraId="43C1C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25</w:t>
            </w:r>
          </w:p>
        </w:tc>
        <w:tc>
          <w:tcPr>
            <w:tcW w:w="670" w:type="dxa"/>
            <w:vMerge w:val="restart"/>
            <w:shd w:val="clear" w:color="auto" w:fill="auto"/>
            <w:noWrap w:val="0"/>
            <w:vAlign w:val="center"/>
          </w:tcPr>
          <w:p w14:paraId="482325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饲料</w:t>
            </w:r>
          </w:p>
          <w:p w14:paraId="35D26E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经营</w:t>
            </w:r>
          </w:p>
        </w:tc>
        <w:tc>
          <w:tcPr>
            <w:tcW w:w="695" w:type="dxa"/>
            <w:vMerge w:val="restart"/>
            <w:shd w:val="clear" w:color="auto" w:fill="auto"/>
            <w:noWrap w:val="0"/>
            <w:vAlign w:val="center"/>
          </w:tcPr>
          <w:p w14:paraId="0D4CB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饲料添加剂综合监管</w:t>
            </w:r>
          </w:p>
          <w:p w14:paraId="36B04B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tc>
        <w:tc>
          <w:tcPr>
            <w:tcW w:w="373" w:type="dxa"/>
            <w:shd w:val="clear" w:color="auto" w:fill="auto"/>
            <w:noWrap w:val="0"/>
            <w:textDirection w:val="tbRlV"/>
            <w:vAlign w:val="top"/>
          </w:tcPr>
          <w:p w14:paraId="74DC2C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牵头监管部门</w:t>
            </w:r>
          </w:p>
        </w:tc>
        <w:tc>
          <w:tcPr>
            <w:tcW w:w="352" w:type="dxa"/>
            <w:shd w:val="clear" w:color="auto" w:fill="auto"/>
            <w:noWrap w:val="0"/>
            <w:textDirection w:val="tbRlV"/>
            <w:vAlign w:val="top"/>
          </w:tcPr>
          <w:p w14:paraId="5E58DC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农业农村部门</w:t>
            </w:r>
          </w:p>
          <w:p w14:paraId="6D652E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tc>
        <w:tc>
          <w:tcPr>
            <w:tcW w:w="1241" w:type="dxa"/>
            <w:shd w:val="clear" w:color="auto" w:fill="auto"/>
            <w:noWrap w:val="0"/>
            <w:vAlign w:val="center"/>
          </w:tcPr>
          <w:p w14:paraId="140ADC9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对饲料和饲料添加剂经营企业和养殖场（户）的综合监管</w:t>
            </w:r>
          </w:p>
        </w:tc>
        <w:tc>
          <w:tcPr>
            <w:tcW w:w="6876" w:type="dxa"/>
            <w:shd w:val="clear" w:color="auto" w:fill="auto"/>
            <w:noWrap w:val="0"/>
            <w:vAlign w:val="center"/>
          </w:tcPr>
          <w:p w14:paraId="38C5566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《饲料和饲料添加剂管理条例》</w:t>
            </w:r>
          </w:p>
          <w:p w14:paraId="1141AEF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第三十二条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国务院农业行政主管部门和省、自治区、直辖市人民政府饲料管理部门应当按照职责权限公布监督抽查结果，并可以公布具有不良记录的饲料、饲料添加剂生产企业、经营者名单。</w:t>
            </w:r>
          </w:p>
        </w:tc>
        <w:tc>
          <w:tcPr>
            <w:tcW w:w="1168" w:type="dxa"/>
            <w:shd w:val="clear" w:color="auto" w:fill="auto"/>
            <w:noWrap w:val="0"/>
            <w:vAlign w:val="center"/>
          </w:tcPr>
          <w:p w14:paraId="4F42AA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添加剂生产经营企业和养殖场（户）</w:t>
            </w:r>
          </w:p>
          <w:p w14:paraId="20FC1D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tc>
        <w:tc>
          <w:tcPr>
            <w:tcW w:w="662" w:type="dxa"/>
            <w:shd w:val="clear" w:color="auto" w:fill="auto"/>
            <w:noWrap w:val="0"/>
            <w:vAlign w:val="center"/>
          </w:tcPr>
          <w:p w14:paraId="0419DC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日常</w:t>
            </w:r>
          </w:p>
          <w:p w14:paraId="102BE0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检查</w:t>
            </w:r>
          </w:p>
          <w:p w14:paraId="449E07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专项</w:t>
            </w:r>
          </w:p>
          <w:p w14:paraId="7573D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检查</w:t>
            </w:r>
          </w:p>
        </w:tc>
        <w:tc>
          <w:tcPr>
            <w:tcW w:w="774" w:type="dxa"/>
            <w:shd w:val="clear" w:color="auto" w:fill="auto"/>
            <w:noWrap w:val="0"/>
            <w:vAlign w:val="center"/>
          </w:tcPr>
          <w:p w14:paraId="6D2AB9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重点</w:t>
            </w:r>
          </w:p>
          <w:p w14:paraId="046E1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监管</w:t>
            </w:r>
          </w:p>
        </w:tc>
        <w:tc>
          <w:tcPr>
            <w:tcW w:w="805" w:type="dxa"/>
            <w:shd w:val="clear" w:color="auto" w:fill="auto"/>
            <w:noWrap w:val="0"/>
            <w:vAlign w:val="center"/>
          </w:tcPr>
          <w:p w14:paraId="6B311B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市县</w:t>
            </w:r>
          </w:p>
        </w:tc>
        <w:tc>
          <w:tcPr>
            <w:tcW w:w="921" w:type="dxa"/>
            <w:shd w:val="clear" w:color="auto" w:fill="auto"/>
            <w:noWrap w:val="0"/>
            <w:vAlign w:val="center"/>
          </w:tcPr>
          <w:p w14:paraId="499727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4F72F3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市县</w:t>
            </w:r>
          </w:p>
          <w:p w14:paraId="089DB4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tc>
      </w:tr>
      <w:tr w14:paraId="5F5D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0" w:hRule="atLeast"/>
        </w:trPr>
        <w:tc>
          <w:tcPr>
            <w:tcW w:w="475" w:type="dxa"/>
            <w:vMerge w:val="continue"/>
          </w:tcPr>
          <w:p w14:paraId="33AA7D4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tcPr>
          <w:p w14:paraId="45F183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tcPr>
          <w:p w14:paraId="707C66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0" w:type="auto"/>
            <w:shd w:val="clear" w:color="auto" w:fill="auto"/>
            <w:textDirection w:val="tbRlV"/>
            <w:vAlign w:val="top"/>
          </w:tcPr>
          <w:p w14:paraId="2B5E2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配合监管部门</w:t>
            </w:r>
          </w:p>
        </w:tc>
        <w:tc>
          <w:tcPr>
            <w:tcW w:w="0" w:type="auto"/>
            <w:shd w:val="clear" w:color="auto" w:fill="auto"/>
            <w:textDirection w:val="tbRlV"/>
            <w:vAlign w:val="top"/>
          </w:tcPr>
          <w:p w14:paraId="39714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市场监管部门</w:t>
            </w:r>
          </w:p>
          <w:p w14:paraId="21A96B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tc>
        <w:tc>
          <w:tcPr>
            <w:tcW w:w="0" w:type="auto"/>
            <w:shd w:val="clear" w:color="auto" w:fill="auto"/>
            <w:vAlign w:val="center"/>
          </w:tcPr>
          <w:p w14:paraId="0EF8A82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对饲料和饲料添加剂生产经营企业和养殖场（户）的综合监管</w:t>
            </w:r>
          </w:p>
          <w:p w14:paraId="38A459A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tc>
        <w:tc>
          <w:tcPr>
            <w:tcW w:w="6876" w:type="dxa"/>
            <w:shd w:val="clear" w:color="auto" w:fill="auto"/>
            <w:vAlign w:val="top"/>
          </w:tcPr>
          <w:p w14:paraId="42A4542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3D04FEA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6D8BAC6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601E5E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2B3183F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《中华人民共和国广告法》</w:t>
            </w:r>
          </w:p>
          <w:p w14:paraId="24D124D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第二十一条　农药、兽药、饲料和饲料添加剂广告不得含有下列内容：</w:t>
            </w:r>
          </w:p>
          <w:p w14:paraId="65700E8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（一）表示功效、安全性的断言或者保证；</w:t>
            </w:r>
          </w:p>
          <w:p w14:paraId="62C5832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（二）利用科研单位、学术机构、技术推广机构、行业协会或者专业人士、用户的名义或者形象作推荐、证明；</w:t>
            </w:r>
          </w:p>
          <w:p w14:paraId="67F6CF3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（三）说明有效率；</w:t>
            </w:r>
          </w:p>
          <w:p w14:paraId="3515C89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（四）违反安全使用规程的文字、语言或者画面；</w:t>
            </w:r>
          </w:p>
          <w:p w14:paraId="7CB235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（五）法律、行政法规规定禁止的其他内容。</w:t>
            </w:r>
          </w:p>
          <w:p w14:paraId="3BB832C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《包装商品计量监督管理办法 》</w:t>
            </w:r>
          </w:p>
          <w:p w14:paraId="75C00BF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第三条　国家市场监督管理总局对全国定量包装商品的计量工作实施统一监督管理。县级以上地方市场监督管理部门对本行政区域内定量包装商品的计量工作实施监督管理。</w:t>
            </w:r>
          </w:p>
          <w:p w14:paraId="7DFC947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第五条 定量包装商品的生产者、销售者应当在其商品包装的显着位置正确、清晰地标注定量包装商品的净含量。净含量的标注由“净含量”（中文）、数字和法定计量单位（或者用中文表示的计数单位）三个部分组成。法定计量单位的选择应当符合本办法附件1的规定。以长度、面积、计数单位标注净含量的定量包装商品，可以免于标注“净含量”三个中文字，只标注数字和法定计量单位（或者用中文表示的计数单位）。</w:t>
            </w:r>
          </w:p>
        </w:tc>
        <w:tc>
          <w:tcPr>
            <w:tcW w:w="1168" w:type="dxa"/>
            <w:shd w:val="clear" w:color="auto" w:fill="auto"/>
            <w:vAlign w:val="center"/>
          </w:tcPr>
          <w:p w14:paraId="659CF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添加剂生产经营企业和养殖场（户）</w:t>
            </w:r>
          </w:p>
        </w:tc>
        <w:tc>
          <w:tcPr>
            <w:tcW w:w="0" w:type="auto"/>
            <w:shd w:val="clear" w:color="auto" w:fill="auto"/>
            <w:vAlign w:val="center"/>
          </w:tcPr>
          <w:p w14:paraId="7A5CA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日常</w:t>
            </w:r>
          </w:p>
          <w:p w14:paraId="35D8FF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检查</w:t>
            </w:r>
          </w:p>
          <w:p w14:paraId="33D786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专项</w:t>
            </w:r>
          </w:p>
          <w:p w14:paraId="6DD06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检查</w:t>
            </w:r>
          </w:p>
        </w:tc>
        <w:tc>
          <w:tcPr>
            <w:tcW w:w="0" w:type="auto"/>
            <w:shd w:val="clear" w:color="auto" w:fill="auto"/>
            <w:vAlign w:val="center"/>
          </w:tcPr>
          <w:p w14:paraId="607FCD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重点</w:t>
            </w:r>
          </w:p>
          <w:p w14:paraId="6319C5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监管</w:t>
            </w:r>
          </w:p>
        </w:tc>
        <w:tc>
          <w:tcPr>
            <w:tcW w:w="0" w:type="auto"/>
            <w:shd w:val="clear" w:color="auto" w:fill="auto"/>
            <w:vAlign w:val="center"/>
          </w:tcPr>
          <w:p w14:paraId="3D65C4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市县</w:t>
            </w:r>
          </w:p>
        </w:tc>
        <w:tc>
          <w:tcPr>
            <w:tcW w:w="0" w:type="auto"/>
            <w:shd w:val="clear" w:color="auto" w:fill="auto"/>
            <w:vAlign w:val="center"/>
          </w:tcPr>
          <w:p w14:paraId="6792B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5BBB9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市县</w:t>
            </w:r>
          </w:p>
          <w:p w14:paraId="0F21EB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tc>
      </w:tr>
      <w:tr w14:paraId="699C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475" w:type="dxa"/>
            <w:vMerge w:val="restart"/>
          </w:tcPr>
          <w:p w14:paraId="0C5BBACA">
            <w:pPr>
              <w:keepNext w:val="0"/>
              <w:keepLines w:val="0"/>
              <w:pageBreakBefore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color w:val="auto"/>
                <w:sz w:val="21"/>
                <w:szCs w:val="21"/>
                <w:highlight w:val="none"/>
                <w:u w:val="none"/>
                <w:vertAlign w:val="baseline"/>
                <w:lang w:val="en-US" w:eastAsia="zh-CN"/>
              </w:rPr>
            </w:pPr>
          </w:p>
          <w:p w14:paraId="00733309">
            <w:pPr>
              <w:keepNext w:val="0"/>
              <w:keepLines w:val="0"/>
              <w:pageBreakBefore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color w:val="auto"/>
                <w:sz w:val="21"/>
                <w:szCs w:val="21"/>
                <w:highlight w:val="none"/>
                <w:u w:val="none"/>
                <w:vertAlign w:val="baseline"/>
                <w:lang w:val="en-US" w:eastAsia="zh-CN"/>
              </w:rPr>
            </w:pPr>
          </w:p>
          <w:p w14:paraId="5CCC2971">
            <w:pPr>
              <w:keepNext w:val="0"/>
              <w:keepLines w:val="0"/>
              <w:pageBreakBefore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color w:val="auto"/>
                <w:sz w:val="21"/>
                <w:szCs w:val="21"/>
                <w:highlight w:val="none"/>
                <w:u w:val="none"/>
                <w:vertAlign w:val="baseline"/>
                <w:lang w:val="en-US" w:eastAsia="zh-CN"/>
              </w:rPr>
            </w:pPr>
          </w:p>
          <w:p w14:paraId="051248B4">
            <w:pPr>
              <w:keepNext w:val="0"/>
              <w:keepLines w:val="0"/>
              <w:pageBreakBefore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color w:val="auto"/>
                <w:sz w:val="21"/>
                <w:szCs w:val="21"/>
                <w:highlight w:val="none"/>
                <w:u w:val="none"/>
                <w:vertAlign w:val="baseline"/>
                <w:lang w:val="en-US" w:eastAsia="zh-CN"/>
              </w:rPr>
            </w:pPr>
          </w:p>
          <w:p w14:paraId="0AAB86F3">
            <w:pPr>
              <w:keepNext w:val="0"/>
              <w:keepLines w:val="0"/>
              <w:pageBreakBefore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color w:val="auto"/>
                <w:sz w:val="21"/>
                <w:szCs w:val="21"/>
                <w:highlight w:val="none"/>
                <w:u w:val="none"/>
                <w:vertAlign w:val="baseline"/>
                <w:lang w:val="en-US" w:eastAsia="zh-CN"/>
              </w:rPr>
            </w:pPr>
          </w:p>
          <w:p w14:paraId="7D02791E">
            <w:pPr>
              <w:keepNext w:val="0"/>
              <w:keepLines w:val="0"/>
              <w:pageBreakBefore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color w:val="auto"/>
                <w:sz w:val="21"/>
                <w:szCs w:val="21"/>
                <w:highlight w:val="none"/>
                <w:u w:val="none"/>
                <w:vertAlign w:val="baseline"/>
                <w:lang w:val="en-US" w:eastAsia="zh-CN"/>
              </w:rPr>
            </w:pPr>
          </w:p>
          <w:p w14:paraId="0C9F4153">
            <w:pPr>
              <w:keepNext w:val="0"/>
              <w:keepLines w:val="0"/>
              <w:pageBreakBefore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color w:val="auto"/>
                <w:sz w:val="21"/>
                <w:szCs w:val="21"/>
                <w:highlight w:val="none"/>
                <w:u w:val="none"/>
                <w:vertAlign w:val="baseline"/>
                <w:lang w:val="en-US" w:eastAsia="zh-CN"/>
              </w:rPr>
            </w:pPr>
          </w:p>
          <w:p w14:paraId="2E23A33A">
            <w:pPr>
              <w:keepNext w:val="0"/>
              <w:keepLines w:val="0"/>
              <w:pageBreakBefore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color w:val="auto"/>
                <w:sz w:val="21"/>
                <w:szCs w:val="21"/>
                <w:highlight w:val="none"/>
                <w:u w:val="none"/>
                <w:vertAlign w:val="baseline"/>
                <w:lang w:val="en-US" w:eastAsia="zh-CN"/>
              </w:rPr>
            </w:pPr>
          </w:p>
          <w:p w14:paraId="45AB9D60">
            <w:pPr>
              <w:keepNext w:val="0"/>
              <w:keepLines w:val="0"/>
              <w:pageBreakBefore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color w:val="auto"/>
                <w:sz w:val="21"/>
                <w:szCs w:val="21"/>
                <w:highlight w:val="none"/>
                <w:u w:val="none"/>
                <w:vertAlign w:val="baseline"/>
                <w:lang w:val="en-US" w:eastAsia="zh-CN"/>
              </w:rPr>
            </w:pPr>
          </w:p>
          <w:p w14:paraId="4337FDF2">
            <w:pPr>
              <w:keepNext w:val="0"/>
              <w:keepLines w:val="0"/>
              <w:pageBreakBefore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color w:val="auto"/>
                <w:sz w:val="21"/>
                <w:szCs w:val="21"/>
                <w:highlight w:val="none"/>
                <w:u w:val="none"/>
                <w:vertAlign w:val="baseline"/>
                <w:lang w:val="en-US" w:eastAsia="zh-CN"/>
              </w:rPr>
            </w:pPr>
          </w:p>
          <w:p w14:paraId="036140A9">
            <w:pPr>
              <w:keepNext w:val="0"/>
              <w:keepLines w:val="0"/>
              <w:pageBreakBefore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color w:val="auto"/>
                <w:sz w:val="21"/>
                <w:szCs w:val="21"/>
                <w:highlight w:val="none"/>
                <w:u w:val="none"/>
                <w:vertAlign w:val="baseline"/>
                <w:lang w:val="en-US" w:eastAsia="zh-CN"/>
              </w:rPr>
            </w:pPr>
          </w:p>
          <w:p w14:paraId="0F8E6147">
            <w:pPr>
              <w:keepNext w:val="0"/>
              <w:keepLines w:val="0"/>
              <w:pageBreakBefore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color w:val="auto"/>
                <w:sz w:val="21"/>
                <w:szCs w:val="21"/>
                <w:highlight w:val="none"/>
                <w:u w:val="none"/>
                <w:vertAlign w:val="baseline"/>
                <w:lang w:val="en-US" w:eastAsia="zh-CN"/>
              </w:rPr>
            </w:pPr>
          </w:p>
          <w:p w14:paraId="7BDF4B78">
            <w:pPr>
              <w:keepNext w:val="0"/>
              <w:keepLines w:val="0"/>
              <w:pageBreakBefore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color w:val="auto"/>
                <w:sz w:val="21"/>
                <w:szCs w:val="21"/>
                <w:highlight w:val="none"/>
                <w:u w:val="none"/>
                <w:vertAlign w:val="baseline"/>
                <w:lang w:val="en-US" w:eastAsia="zh-CN"/>
              </w:rPr>
            </w:pPr>
          </w:p>
          <w:p w14:paraId="69930EAD">
            <w:pPr>
              <w:keepNext w:val="0"/>
              <w:keepLines w:val="0"/>
              <w:pageBreakBefore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color w:val="auto"/>
                <w:sz w:val="21"/>
                <w:szCs w:val="21"/>
                <w:highlight w:val="none"/>
                <w:u w:val="none"/>
                <w:vertAlign w:val="baseline"/>
                <w:lang w:val="en-US" w:eastAsia="zh-CN"/>
              </w:rPr>
            </w:pPr>
          </w:p>
          <w:p w14:paraId="063EC001">
            <w:pPr>
              <w:keepNext w:val="0"/>
              <w:keepLines w:val="0"/>
              <w:pageBreakBefore w:val="0"/>
              <w:kinsoku/>
              <w:wordWrap/>
              <w:overflowPunct/>
              <w:topLinePunct w:val="0"/>
              <w:autoSpaceDE/>
              <w:autoSpaceDN/>
              <w:bidi w:val="0"/>
              <w:adjustRightInd/>
              <w:snapToGrid/>
              <w:spacing w:line="240" w:lineRule="exact"/>
              <w:jc w:val="right"/>
              <w:textAlignment w:val="auto"/>
              <w:rPr>
                <w:rFonts w:hint="default" w:ascii="仿宋" w:hAnsi="仿宋" w:eastAsia="仿宋" w:cs="仿宋"/>
                <w:b w:val="0"/>
                <w:bCs w:val="0"/>
                <w:color w:val="auto"/>
                <w:sz w:val="21"/>
                <w:szCs w:val="21"/>
                <w:highlight w:val="none"/>
                <w:u w:val="none"/>
                <w:vertAlign w:val="baseline"/>
                <w:lang w:val="en-US" w:eastAsia="zh-CN"/>
              </w:rPr>
            </w:pPr>
            <w:r>
              <w:rPr>
                <w:rFonts w:hint="eastAsia" w:ascii="仿宋" w:hAnsi="仿宋" w:eastAsia="仿宋" w:cs="仿宋"/>
                <w:b w:val="0"/>
                <w:bCs w:val="0"/>
                <w:color w:val="auto"/>
                <w:sz w:val="21"/>
                <w:szCs w:val="21"/>
                <w:highlight w:val="none"/>
                <w:u w:val="none"/>
                <w:vertAlign w:val="baseline"/>
                <w:lang w:val="en-US" w:eastAsia="zh-CN"/>
              </w:rPr>
              <w:t>26</w:t>
            </w:r>
          </w:p>
        </w:tc>
        <w:tc>
          <w:tcPr>
            <w:tcW w:w="670" w:type="dxa"/>
            <w:vMerge w:val="restart"/>
          </w:tcPr>
          <w:p w14:paraId="452A7D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68C876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6B86BE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73DEC1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4E84FA5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27F692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2408D5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1A29ED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5A1A7C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133C28D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4B00B9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3ED603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27186F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6EB007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r>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t>种子监管</w:t>
            </w:r>
          </w:p>
        </w:tc>
        <w:tc>
          <w:tcPr>
            <w:tcW w:w="695" w:type="dxa"/>
            <w:vMerge w:val="restart"/>
          </w:tcPr>
          <w:p w14:paraId="4FCACD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4ED85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739FB8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31B5F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131828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6E920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7EBB9D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48BDC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66FF1B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p w14:paraId="145752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r>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t>对农作物种子生产经营者的综合监管</w:t>
            </w:r>
          </w:p>
        </w:tc>
        <w:tc>
          <w:tcPr>
            <w:tcW w:w="0" w:type="auto"/>
            <w:shd w:val="clear" w:color="auto" w:fill="auto"/>
            <w:textDirection w:val="tbRlV"/>
            <w:vAlign w:val="top"/>
          </w:tcPr>
          <w:p w14:paraId="4096F9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牵头监管部门</w:t>
            </w:r>
          </w:p>
        </w:tc>
        <w:tc>
          <w:tcPr>
            <w:tcW w:w="0" w:type="auto"/>
            <w:shd w:val="clear" w:color="auto" w:fill="auto"/>
            <w:textDirection w:val="tbRlV"/>
            <w:vAlign w:val="top"/>
          </w:tcPr>
          <w:p w14:paraId="2555C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农业农村部门</w:t>
            </w:r>
          </w:p>
          <w:p w14:paraId="204E1F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tc>
        <w:tc>
          <w:tcPr>
            <w:tcW w:w="0" w:type="auto"/>
            <w:shd w:val="clear" w:color="auto" w:fill="auto"/>
            <w:vAlign w:val="center"/>
          </w:tcPr>
          <w:p w14:paraId="3DD6817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对农作物种子生产经营者的综合监管</w:t>
            </w:r>
          </w:p>
        </w:tc>
        <w:tc>
          <w:tcPr>
            <w:tcW w:w="6876" w:type="dxa"/>
            <w:shd w:val="clear" w:color="auto" w:fill="auto"/>
            <w:vAlign w:val="top"/>
          </w:tcPr>
          <w:p w14:paraId="7BAC8D3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1DDA0A9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《中华人民共和国种子法》</w:t>
            </w:r>
          </w:p>
          <w:p w14:paraId="584EA0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第四十九条 农业、林业主管部门是种子行政执法机关。种子执法人员依法执行公务时应当出示行政执法证件。农业、林业主管部门依法履行种子监督检查职责时，有权采取下列措施：</w:t>
            </w:r>
          </w:p>
          <w:p w14:paraId="663AC6B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（一）进入生产经营场所进行现场检查；</w:t>
            </w:r>
          </w:p>
          <w:p w14:paraId="2F92C8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（二）对种子进行取样测试、试验或者检验；</w:t>
            </w:r>
          </w:p>
          <w:p w14:paraId="352F9AF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（三）查阅、复制有关合同、票据、账簿、生产经营档案及其他有关资料；</w:t>
            </w:r>
          </w:p>
          <w:p w14:paraId="1617B2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（四）查封、扣押有证据证明违法生产经营的种子，以及用于违法生产经营的工具、设备及运输工具等；</w:t>
            </w:r>
          </w:p>
          <w:p w14:paraId="2E66AA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五）查封违法从事种子生产经营活动的场所。农业、林业主管部门依照本法规定行使职权，当事人应当协助、配合，不得拒绝、阻挠。农业、林业主管部门所属的综合执法机构或者受其委托的种子管理机构，可以开展种子执法相关工作。</w:t>
            </w:r>
          </w:p>
        </w:tc>
        <w:tc>
          <w:tcPr>
            <w:tcW w:w="1168" w:type="dxa"/>
            <w:shd w:val="clear" w:color="auto" w:fill="auto"/>
            <w:vAlign w:val="center"/>
          </w:tcPr>
          <w:p w14:paraId="77C111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农作物种子生产经营者</w:t>
            </w:r>
          </w:p>
        </w:tc>
        <w:tc>
          <w:tcPr>
            <w:tcW w:w="0" w:type="auto"/>
            <w:shd w:val="clear" w:color="auto" w:fill="auto"/>
            <w:vAlign w:val="center"/>
          </w:tcPr>
          <w:p w14:paraId="29168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日常</w:t>
            </w:r>
          </w:p>
          <w:p w14:paraId="51F44D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检查</w:t>
            </w:r>
          </w:p>
          <w:p w14:paraId="59CD26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专项</w:t>
            </w:r>
          </w:p>
          <w:p w14:paraId="7BF8DF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检查</w:t>
            </w:r>
          </w:p>
        </w:tc>
        <w:tc>
          <w:tcPr>
            <w:tcW w:w="0" w:type="auto"/>
            <w:shd w:val="clear" w:color="auto" w:fill="auto"/>
            <w:vAlign w:val="center"/>
          </w:tcPr>
          <w:p w14:paraId="61BD3A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重点</w:t>
            </w:r>
          </w:p>
          <w:p w14:paraId="4A6300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监管</w:t>
            </w:r>
          </w:p>
        </w:tc>
        <w:tc>
          <w:tcPr>
            <w:tcW w:w="0" w:type="auto"/>
            <w:shd w:val="clear" w:color="auto" w:fill="auto"/>
            <w:vAlign w:val="center"/>
          </w:tcPr>
          <w:p w14:paraId="09054F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市县</w:t>
            </w:r>
          </w:p>
        </w:tc>
        <w:tc>
          <w:tcPr>
            <w:tcW w:w="0" w:type="auto"/>
            <w:shd w:val="clear" w:color="auto" w:fill="auto"/>
            <w:vAlign w:val="center"/>
          </w:tcPr>
          <w:p w14:paraId="3877C6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市县</w:t>
            </w:r>
          </w:p>
        </w:tc>
      </w:tr>
      <w:tr w14:paraId="1A23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trPr>
        <w:tc>
          <w:tcPr>
            <w:tcW w:w="475" w:type="dxa"/>
            <w:vMerge w:val="continue"/>
          </w:tcPr>
          <w:p w14:paraId="0EEDEFF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tcPr>
          <w:p w14:paraId="262174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tcPr>
          <w:p w14:paraId="04AF8C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0" w:type="auto"/>
            <w:shd w:val="clear" w:color="auto" w:fill="auto"/>
            <w:textDirection w:val="tbRlV"/>
            <w:vAlign w:val="top"/>
          </w:tcPr>
          <w:p w14:paraId="4AAA4A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配合监管部门</w:t>
            </w:r>
          </w:p>
        </w:tc>
        <w:tc>
          <w:tcPr>
            <w:tcW w:w="0" w:type="auto"/>
            <w:shd w:val="clear" w:color="auto" w:fill="auto"/>
            <w:textDirection w:val="tbRlV"/>
            <w:vAlign w:val="top"/>
          </w:tcPr>
          <w:p w14:paraId="36B1FE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市场监管部门</w:t>
            </w:r>
          </w:p>
          <w:p w14:paraId="0338EC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tc>
        <w:tc>
          <w:tcPr>
            <w:tcW w:w="0" w:type="auto"/>
            <w:shd w:val="clear" w:color="auto" w:fill="auto"/>
            <w:vAlign w:val="center"/>
          </w:tcPr>
          <w:p w14:paraId="0012114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对农作物种子生产经营者的综合监管</w:t>
            </w:r>
          </w:p>
        </w:tc>
        <w:tc>
          <w:tcPr>
            <w:tcW w:w="6876" w:type="dxa"/>
            <w:shd w:val="clear" w:color="auto" w:fill="auto"/>
            <w:vAlign w:val="top"/>
          </w:tcPr>
          <w:p w14:paraId="6F9CAD1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7E2FFED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5D11045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《市场主体登记管理条例》</w:t>
            </w:r>
          </w:p>
          <w:p w14:paraId="23E3C84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第二条　本条例所称市场主体，是指在中华人民共和国境内以营利为目的从事经营活动的下列自然人、法人及非法人组织：</w:t>
            </w:r>
          </w:p>
          <w:p w14:paraId="2848F81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（一）公司、非公司企业法人及其分支机构；</w:t>
            </w:r>
          </w:p>
          <w:p w14:paraId="714B3FC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（二）个人独资企业、合伙企业及其分支机构；</w:t>
            </w:r>
          </w:p>
          <w:p w14:paraId="5E7946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（三）农民专业合作社（联合社）及其分支机构；</w:t>
            </w:r>
          </w:p>
          <w:p w14:paraId="633FAB1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（四）个体工商户；</w:t>
            </w:r>
          </w:p>
          <w:p w14:paraId="2A2072F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（五）外国公司分支机构；</w:t>
            </w:r>
          </w:p>
          <w:p w14:paraId="50268CF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（六）法律、行政法规规定的其他市场主体。</w:t>
            </w:r>
          </w:p>
          <w:p w14:paraId="026F3C2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第五条　国务院市场监督管理部门主管全国市场主体登记管理工作。县级以上地方人民政府市场监督管理部门主管本辖区市场主体登记管理工作，加强统筹指导和监督管理。</w:t>
            </w:r>
          </w:p>
        </w:tc>
        <w:tc>
          <w:tcPr>
            <w:tcW w:w="1168" w:type="dxa"/>
            <w:shd w:val="clear" w:color="auto" w:fill="auto"/>
            <w:vAlign w:val="center"/>
          </w:tcPr>
          <w:p w14:paraId="06B98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农作物种子生产经营者</w:t>
            </w:r>
          </w:p>
        </w:tc>
        <w:tc>
          <w:tcPr>
            <w:tcW w:w="0" w:type="auto"/>
            <w:shd w:val="clear" w:color="auto" w:fill="auto"/>
            <w:vAlign w:val="center"/>
          </w:tcPr>
          <w:p w14:paraId="5374FD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日常</w:t>
            </w:r>
          </w:p>
          <w:p w14:paraId="00CA6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检查</w:t>
            </w:r>
          </w:p>
          <w:p w14:paraId="06F764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专项</w:t>
            </w:r>
          </w:p>
          <w:p w14:paraId="54A452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检查</w:t>
            </w:r>
          </w:p>
        </w:tc>
        <w:tc>
          <w:tcPr>
            <w:tcW w:w="0" w:type="auto"/>
            <w:shd w:val="clear" w:color="auto" w:fill="auto"/>
            <w:vAlign w:val="center"/>
          </w:tcPr>
          <w:p w14:paraId="5B243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重点</w:t>
            </w:r>
          </w:p>
          <w:p w14:paraId="552962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监管</w:t>
            </w:r>
          </w:p>
        </w:tc>
        <w:tc>
          <w:tcPr>
            <w:tcW w:w="0" w:type="auto"/>
            <w:shd w:val="clear" w:color="auto" w:fill="auto"/>
            <w:vAlign w:val="center"/>
          </w:tcPr>
          <w:p w14:paraId="64AE32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市县</w:t>
            </w:r>
          </w:p>
        </w:tc>
        <w:tc>
          <w:tcPr>
            <w:tcW w:w="0" w:type="auto"/>
            <w:shd w:val="clear" w:color="auto" w:fill="auto"/>
            <w:vAlign w:val="center"/>
          </w:tcPr>
          <w:p w14:paraId="149C0B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市县</w:t>
            </w:r>
          </w:p>
        </w:tc>
      </w:tr>
      <w:tr w14:paraId="2D70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475" w:type="dxa"/>
            <w:vMerge w:val="restart"/>
            <w:shd w:val="clear" w:color="auto" w:fill="auto"/>
            <w:vAlign w:val="top"/>
          </w:tcPr>
          <w:p w14:paraId="670EAC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5DE91F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2394E7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67C22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50B48D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1B93D9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10DC53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479B22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511BAA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43D73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252AF0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34609C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123A3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337BC6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53578F8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sz w:val="21"/>
                <w:szCs w:val="21"/>
                <w:highlight w:val="none"/>
                <w:u w:val="none"/>
                <w:vertAlign w:val="baseline"/>
                <w:lang w:val="en-US" w:eastAsia="zh-CN"/>
              </w:rPr>
            </w:pPr>
            <w:r>
              <w:rPr>
                <w:rFonts w:hint="eastAsia" w:ascii="仿宋" w:hAnsi="仿宋" w:eastAsia="仿宋" w:cs="仿宋"/>
                <w:b w:val="0"/>
                <w:bCs w:val="0"/>
                <w:snapToGrid/>
                <w:color w:val="auto"/>
                <w:kern w:val="2"/>
                <w:sz w:val="21"/>
                <w:szCs w:val="21"/>
                <w:highlight w:val="none"/>
                <w:u w:val="none"/>
                <w:vertAlign w:val="baseline"/>
                <w:lang w:val="en-US" w:eastAsia="zh-CN" w:bidi="ar-SA"/>
              </w:rPr>
              <w:t>27</w:t>
            </w:r>
          </w:p>
        </w:tc>
        <w:tc>
          <w:tcPr>
            <w:tcW w:w="670" w:type="dxa"/>
            <w:vMerge w:val="restart"/>
            <w:shd w:val="clear" w:color="auto" w:fill="auto"/>
            <w:vAlign w:val="top"/>
          </w:tcPr>
          <w:p w14:paraId="1E223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04B78B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1A9B7B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48B1D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595F66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567763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02B04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741D22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4DDB9F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082A4A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79B1FB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09760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140537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旅行社及其分支机构</w:t>
            </w:r>
          </w:p>
          <w:p w14:paraId="14AEB5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restart"/>
            <w:shd w:val="clear" w:color="auto" w:fill="auto"/>
            <w:vAlign w:val="top"/>
          </w:tcPr>
          <w:p w14:paraId="0959CD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11753B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3A268F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0194F7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22B202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4245D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0FE8AD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46749B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756F7F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410B1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34AE09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01BEE7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5046A7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对旅行社及其分支机构监管</w:t>
            </w:r>
          </w:p>
          <w:p w14:paraId="41009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0" w:type="auto"/>
            <w:shd w:val="clear" w:color="auto" w:fill="auto"/>
            <w:textDirection w:val="tbRlV"/>
            <w:vAlign w:val="center"/>
          </w:tcPr>
          <w:p w14:paraId="26F73CF2">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牵头监管部门</w:t>
            </w:r>
          </w:p>
        </w:tc>
        <w:tc>
          <w:tcPr>
            <w:tcW w:w="0" w:type="auto"/>
            <w:shd w:val="clear" w:color="auto" w:fill="auto"/>
            <w:textDirection w:val="tbRlV"/>
            <w:vAlign w:val="center"/>
          </w:tcPr>
          <w:p w14:paraId="7EFA39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文化广电和旅游部门</w:t>
            </w:r>
          </w:p>
        </w:tc>
        <w:tc>
          <w:tcPr>
            <w:tcW w:w="0" w:type="auto"/>
            <w:shd w:val="clear" w:color="auto" w:fill="auto"/>
            <w:vAlign w:val="center"/>
          </w:tcPr>
          <w:p w14:paraId="34804E5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对旅行社及其分支机构各类旅游合同及相关文件、资料、旅行社变更登记事项或者终止经营，未在规定期限内备案的监管</w:t>
            </w:r>
          </w:p>
        </w:tc>
        <w:tc>
          <w:tcPr>
            <w:tcW w:w="6876" w:type="dxa"/>
            <w:shd w:val="clear" w:color="auto" w:fill="auto"/>
            <w:vAlign w:val="top"/>
          </w:tcPr>
          <w:p w14:paraId="1A69C7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2ACB3C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6674896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64C1250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《旅行社条例》</w:t>
            </w:r>
          </w:p>
          <w:p w14:paraId="07F83B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第三条  国务院旅游行政主管部门负责全国旅行社的监督管理工作。</w:t>
            </w:r>
          </w:p>
          <w:p w14:paraId="71A4859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县级以上地方人民政府管理旅游工作的部门按照职责负责本行政区域内旅行社的监督管理工作。</w:t>
            </w:r>
          </w:p>
          <w:p w14:paraId="7F3431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县级以上各级人民政府工商、价格、商务、外汇等有关部门，应当按照职责分工，依法对旅行社进行监督管理。</w:t>
            </w:r>
          </w:p>
          <w:p w14:paraId="22C4AF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63303E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第四十一条　旅游、工商、价格、商务、外汇等有关部门应当依法加强对旅行社的监督管理，发现违法行为，应当及时予以处理。</w:t>
            </w:r>
          </w:p>
        </w:tc>
        <w:tc>
          <w:tcPr>
            <w:tcW w:w="1168" w:type="dxa"/>
            <w:shd w:val="clear" w:color="auto" w:fill="auto"/>
            <w:vAlign w:val="center"/>
          </w:tcPr>
          <w:p w14:paraId="1C5A3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3985BC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14ABE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171DCA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旅行社及其分支机构</w:t>
            </w:r>
          </w:p>
        </w:tc>
        <w:tc>
          <w:tcPr>
            <w:tcW w:w="0" w:type="auto"/>
            <w:shd w:val="clear" w:color="auto" w:fill="auto"/>
            <w:vAlign w:val="center"/>
          </w:tcPr>
          <w:p w14:paraId="05EDE9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075DA3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7331A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55DE4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日常</w:t>
            </w:r>
          </w:p>
          <w:p w14:paraId="3FCAAE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检查</w:t>
            </w:r>
          </w:p>
          <w:p w14:paraId="2D7E29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专项</w:t>
            </w:r>
          </w:p>
          <w:p w14:paraId="5EF7C6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检查</w:t>
            </w:r>
          </w:p>
        </w:tc>
        <w:tc>
          <w:tcPr>
            <w:tcW w:w="0" w:type="auto"/>
            <w:shd w:val="clear" w:color="auto" w:fill="auto"/>
            <w:vAlign w:val="center"/>
          </w:tcPr>
          <w:p w14:paraId="76724A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702051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3AF7E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023136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3779A1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重点</w:t>
            </w:r>
          </w:p>
          <w:p w14:paraId="38EA9A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监管</w:t>
            </w:r>
          </w:p>
        </w:tc>
        <w:tc>
          <w:tcPr>
            <w:tcW w:w="0" w:type="auto"/>
            <w:shd w:val="clear" w:color="auto" w:fill="auto"/>
            <w:vAlign w:val="center"/>
          </w:tcPr>
          <w:p w14:paraId="418358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074525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0E6B7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0BBAE2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5A72B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市县</w:t>
            </w:r>
          </w:p>
        </w:tc>
        <w:tc>
          <w:tcPr>
            <w:tcW w:w="0" w:type="auto"/>
            <w:shd w:val="clear" w:color="auto" w:fill="auto"/>
            <w:vAlign w:val="center"/>
          </w:tcPr>
          <w:p w14:paraId="55471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146CC7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0F7C06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50867B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0BAFC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市县</w:t>
            </w:r>
          </w:p>
        </w:tc>
      </w:tr>
      <w:tr w14:paraId="46FB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475" w:type="dxa"/>
            <w:vMerge w:val="continue"/>
          </w:tcPr>
          <w:p w14:paraId="45FE7D9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tcPr>
          <w:p w14:paraId="31B98A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tcPr>
          <w:p w14:paraId="21C39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0" w:type="auto"/>
            <w:shd w:val="clear" w:color="auto" w:fill="auto"/>
            <w:textDirection w:val="tbRlV"/>
            <w:vAlign w:val="top"/>
          </w:tcPr>
          <w:p w14:paraId="4689A2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配合监管部门</w:t>
            </w:r>
          </w:p>
        </w:tc>
        <w:tc>
          <w:tcPr>
            <w:tcW w:w="0" w:type="auto"/>
            <w:shd w:val="clear" w:color="auto" w:fill="auto"/>
            <w:textDirection w:val="tbRlV"/>
            <w:vAlign w:val="top"/>
          </w:tcPr>
          <w:p w14:paraId="418999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市场监管部门</w:t>
            </w:r>
          </w:p>
        </w:tc>
        <w:tc>
          <w:tcPr>
            <w:tcW w:w="0" w:type="auto"/>
            <w:shd w:val="clear" w:color="auto" w:fill="auto"/>
            <w:vAlign w:val="center"/>
          </w:tcPr>
          <w:p w14:paraId="66AD7BB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对旅行社及其分支机构明码标价、登记注册的监管</w:t>
            </w:r>
          </w:p>
        </w:tc>
        <w:tc>
          <w:tcPr>
            <w:tcW w:w="6876" w:type="dxa"/>
            <w:shd w:val="clear" w:color="auto" w:fill="auto"/>
            <w:vAlign w:val="center"/>
          </w:tcPr>
          <w:p w14:paraId="01E292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《中华人民共和国市场主体登记管理条例》</w:t>
            </w:r>
          </w:p>
          <w:p w14:paraId="0A19220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 xml:space="preserve">    第二条　本条例所称市场主体，是指在</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begin"/>
            </w:r>
            <w:r>
              <w:rPr>
                <w:rFonts w:hint="eastAsia" w:ascii="仿宋" w:hAnsi="仿宋" w:eastAsia="仿宋" w:cs="仿宋"/>
                <w:b w:val="0"/>
                <w:bCs w:val="0"/>
                <w:snapToGrid/>
                <w:color w:val="auto"/>
                <w:kern w:val="2"/>
                <w:sz w:val="21"/>
                <w:szCs w:val="21"/>
                <w:highlight w:val="none"/>
                <w:u w:val="none"/>
                <w:vertAlign w:val="baseline"/>
                <w:lang w:val="en-US" w:eastAsia="zh-CN" w:bidi="ar-SA"/>
              </w:rPr>
              <w:instrText xml:space="preserve"> HYPERLINK "https://baike.baidu.com/item/%E4%B8%AD%E5%8D%8E%E4%BA%BA%E6%B0%91%E5%85%B1%E5%92%8C%E5%9B%BD/106554?fromModule=lemma_inlink" \t "https://baike.baidu.com/item/%E4%B8%AD%E5%8D%8E%E4%BA%BA%E6%B0%91%E5%85%B1%E5%92%8C%E5%9B%BD%E5%B8%82%E5%9C%BA%E4%B8%BB%E4%BD%93%E7%99%BB%E8%AE%B0%E7%AE%A1%E7%90%86%E6%9D%A1%E4%BE%8B/_blank" </w:instrTex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separate"/>
            </w:r>
            <w:r>
              <w:rPr>
                <w:rFonts w:hint="eastAsia" w:ascii="仿宋" w:hAnsi="仿宋" w:eastAsia="仿宋" w:cs="仿宋"/>
                <w:b w:val="0"/>
                <w:bCs w:val="0"/>
                <w:snapToGrid/>
                <w:color w:val="auto"/>
                <w:kern w:val="2"/>
                <w:sz w:val="21"/>
                <w:szCs w:val="21"/>
                <w:highlight w:val="none"/>
                <w:u w:val="none"/>
                <w:vertAlign w:val="baseline"/>
                <w:lang w:val="en-US" w:eastAsia="zh-CN" w:bidi="ar-SA"/>
              </w:rPr>
              <w:t>中华人民共和国</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end"/>
            </w:r>
            <w:r>
              <w:rPr>
                <w:rFonts w:hint="eastAsia" w:ascii="仿宋" w:hAnsi="仿宋" w:eastAsia="仿宋" w:cs="仿宋"/>
                <w:b w:val="0"/>
                <w:bCs w:val="0"/>
                <w:snapToGrid/>
                <w:color w:val="auto"/>
                <w:kern w:val="2"/>
                <w:sz w:val="21"/>
                <w:szCs w:val="21"/>
                <w:highlight w:val="none"/>
                <w:u w:val="none"/>
                <w:vertAlign w:val="baseline"/>
                <w:lang w:val="en-US" w:eastAsia="zh-CN" w:bidi="ar-SA"/>
              </w:rPr>
              <w:t>境内以营利为目的从事</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begin"/>
            </w:r>
            <w:r>
              <w:rPr>
                <w:rFonts w:hint="eastAsia" w:ascii="仿宋" w:hAnsi="仿宋" w:eastAsia="仿宋" w:cs="仿宋"/>
                <w:b w:val="0"/>
                <w:bCs w:val="0"/>
                <w:snapToGrid/>
                <w:color w:val="auto"/>
                <w:kern w:val="2"/>
                <w:sz w:val="21"/>
                <w:szCs w:val="21"/>
                <w:highlight w:val="none"/>
                <w:u w:val="none"/>
                <w:vertAlign w:val="baseline"/>
                <w:lang w:val="en-US" w:eastAsia="zh-CN" w:bidi="ar-SA"/>
              </w:rPr>
              <w:instrText xml:space="preserve"> HYPERLINK "https://baike.baidu.com/item/%E7%BB%8F%E8%90%A5%E6%B4%BB%E5%8A%A8/10128687?fromModule=lemma_inlink" \t "https://baike.baidu.com/item/%E4%B8%AD%E5%8D%8E%E4%BA%BA%E6%B0%91%E5%85%B1%E5%92%8C%E5%9B%BD%E5%B8%82%E5%9C%BA%E4%B8%BB%E4%BD%93%E7%99%BB%E8%AE%B0%E7%AE%A1%E7%90%86%E6%9D%A1%E4%BE%8B/_blank" </w:instrTex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separate"/>
            </w:r>
            <w:r>
              <w:rPr>
                <w:rFonts w:hint="eastAsia" w:ascii="仿宋" w:hAnsi="仿宋" w:eastAsia="仿宋" w:cs="仿宋"/>
                <w:b w:val="0"/>
                <w:bCs w:val="0"/>
                <w:snapToGrid/>
                <w:color w:val="auto"/>
                <w:kern w:val="2"/>
                <w:sz w:val="21"/>
                <w:szCs w:val="21"/>
                <w:highlight w:val="none"/>
                <w:u w:val="none"/>
                <w:vertAlign w:val="baseline"/>
                <w:lang w:val="en-US" w:eastAsia="zh-CN" w:bidi="ar-SA"/>
              </w:rPr>
              <w:t>经营活动</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end"/>
            </w:r>
            <w:r>
              <w:rPr>
                <w:rFonts w:hint="eastAsia" w:ascii="仿宋" w:hAnsi="仿宋" w:eastAsia="仿宋" w:cs="仿宋"/>
                <w:b w:val="0"/>
                <w:bCs w:val="0"/>
                <w:snapToGrid/>
                <w:color w:val="auto"/>
                <w:kern w:val="2"/>
                <w:sz w:val="21"/>
                <w:szCs w:val="21"/>
                <w:highlight w:val="none"/>
                <w:u w:val="none"/>
                <w:vertAlign w:val="baseline"/>
                <w:lang w:val="en-US" w:eastAsia="zh-CN" w:bidi="ar-SA"/>
              </w:rPr>
              <w:t>的下列自然人、法人及</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begin"/>
            </w:r>
            <w:r>
              <w:rPr>
                <w:rFonts w:hint="eastAsia" w:ascii="仿宋" w:hAnsi="仿宋" w:eastAsia="仿宋" w:cs="仿宋"/>
                <w:b w:val="0"/>
                <w:bCs w:val="0"/>
                <w:snapToGrid/>
                <w:color w:val="auto"/>
                <w:kern w:val="2"/>
                <w:sz w:val="21"/>
                <w:szCs w:val="21"/>
                <w:highlight w:val="none"/>
                <w:u w:val="none"/>
                <w:vertAlign w:val="baseline"/>
                <w:lang w:val="en-US" w:eastAsia="zh-CN" w:bidi="ar-SA"/>
              </w:rPr>
              <w:instrText xml:space="preserve"> HYPERLINK "https://baike.baidu.com/item/%E9%9D%9E%E6%B3%95%E4%BA%BA%E7%BB%84%E7%BB%87/3627370?fromModule=lemma_inlink" \t "https://baike.baidu.com/item/%E4%B8%AD%E5%8D%8E%E4%BA%BA%E6%B0%91%E5%85%B1%E5%92%8C%E5%9B%BD%E5%B8%82%E5%9C%BA%E4%B8%BB%E4%BD%93%E7%99%BB%E8%AE%B0%E7%AE%A1%E7%90%86%E6%9D%A1%E4%BE%8B/_blank" </w:instrTex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separate"/>
            </w:r>
            <w:r>
              <w:rPr>
                <w:rFonts w:hint="eastAsia" w:ascii="仿宋" w:hAnsi="仿宋" w:eastAsia="仿宋" w:cs="仿宋"/>
                <w:b w:val="0"/>
                <w:bCs w:val="0"/>
                <w:snapToGrid/>
                <w:color w:val="auto"/>
                <w:kern w:val="2"/>
                <w:sz w:val="21"/>
                <w:szCs w:val="21"/>
                <w:highlight w:val="none"/>
                <w:u w:val="none"/>
                <w:vertAlign w:val="baseline"/>
                <w:lang w:val="en-US" w:eastAsia="zh-CN" w:bidi="ar-SA"/>
              </w:rPr>
              <w:t>非法人组织</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end"/>
            </w:r>
            <w:r>
              <w:rPr>
                <w:rFonts w:hint="eastAsia" w:ascii="仿宋" w:hAnsi="仿宋" w:eastAsia="仿宋" w:cs="仿宋"/>
                <w:b w:val="0"/>
                <w:bCs w:val="0"/>
                <w:snapToGrid/>
                <w:color w:val="auto"/>
                <w:kern w:val="2"/>
                <w:sz w:val="21"/>
                <w:szCs w:val="21"/>
                <w:highlight w:val="none"/>
                <w:u w:val="none"/>
                <w:vertAlign w:val="baseline"/>
                <w:lang w:val="en-US" w:eastAsia="zh-CN" w:bidi="ar-SA"/>
              </w:rPr>
              <w:t>：</w:t>
            </w:r>
          </w:p>
          <w:p w14:paraId="7D62CB3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（一）公司、非公司企业法人及其分支机构；</w:t>
            </w:r>
          </w:p>
          <w:p w14:paraId="014AB5E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（二）个人</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begin"/>
            </w:r>
            <w:r>
              <w:rPr>
                <w:rFonts w:hint="eastAsia" w:ascii="仿宋" w:hAnsi="仿宋" w:eastAsia="仿宋" w:cs="仿宋"/>
                <w:b w:val="0"/>
                <w:bCs w:val="0"/>
                <w:snapToGrid/>
                <w:color w:val="auto"/>
                <w:kern w:val="2"/>
                <w:sz w:val="21"/>
                <w:szCs w:val="21"/>
                <w:highlight w:val="none"/>
                <w:u w:val="none"/>
                <w:vertAlign w:val="baseline"/>
                <w:lang w:val="en-US" w:eastAsia="zh-CN" w:bidi="ar-SA"/>
              </w:rPr>
              <w:instrText xml:space="preserve"> HYPERLINK "https://baike.baidu.com/item/%E7%8B%AC%E8%B5%84%E4%BC%81%E4%B8%9A/7944993?fromModule=lemma_inlink" \t "https://baike.baidu.com/item/%E4%B8%AD%E5%8D%8E%E4%BA%BA%E6%B0%91%E5%85%B1%E5%92%8C%E5%9B%BD%E5%B8%82%E5%9C%BA%E4%B8%BB%E4%BD%93%E7%99%BB%E8%AE%B0%E7%AE%A1%E7%90%86%E6%9D%A1%E4%BE%8B/_blank" </w:instrTex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separate"/>
            </w:r>
            <w:r>
              <w:rPr>
                <w:rFonts w:hint="eastAsia" w:ascii="仿宋" w:hAnsi="仿宋" w:eastAsia="仿宋" w:cs="仿宋"/>
                <w:b w:val="0"/>
                <w:bCs w:val="0"/>
                <w:snapToGrid/>
                <w:color w:val="auto"/>
                <w:kern w:val="2"/>
                <w:sz w:val="21"/>
                <w:szCs w:val="21"/>
                <w:highlight w:val="none"/>
                <w:u w:val="none"/>
                <w:vertAlign w:val="baseline"/>
                <w:lang w:val="en-US" w:eastAsia="zh-CN" w:bidi="ar-SA"/>
              </w:rPr>
              <w:t>独资企业</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end"/>
            </w:r>
            <w:r>
              <w:rPr>
                <w:rFonts w:hint="eastAsia" w:ascii="仿宋" w:hAnsi="仿宋" w:eastAsia="仿宋" w:cs="仿宋"/>
                <w:b w:val="0"/>
                <w:bCs w:val="0"/>
                <w:snapToGrid/>
                <w:color w:val="auto"/>
                <w:kern w:val="2"/>
                <w:sz w:val="21"/>
                <w:szCs w:val="21"/>
                <w:highlight w:val="none"/>
                <w:u w:val="none"/>
                <w:vertAlign w:val="baseline"/>
                <w:lang w:val="en-US" w:eastAsia="zh-CN" w:bidi="ar-SA"/>
              </w:rPr>
              <w:t>、合伙企业及其分支机构；</w:t>
            </w:r>
          </w:p>
          <w:p w14:paraId="4FD28D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（三）</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begin"/>
            </w:r>
            <w:r>
              <w:rPr>
                <w:rFonts w:hint="eastAsia" w:ascii="仿宋" w:hAnsi="仿宋" w:eastAsia="仿宋" w:cs="仿宋"/>
                <w:b w:val="0"/>
                <w:bCs w:val="0"/>
                <w:snapToGrid/>
                <w:color w:val="auto"/>
                <w:kern w:val="2"/>
                <w:sz w:val="21"/>
                <w:szCs w:val="21"/>
                <w:highlight w:val="none"/>
                <w:u w:val="none"/>
                <w:vertAlign w:val="baseline"/>
                <w:lang w:val="en-US" w:eastAsia="zh-CN" w:bidi="ar-SA"/>
              </w:rPr>
              <w:instrText xml:space="preserve"> HYPERLINK "https://baike.baidu.com/item/%E5%86%9C%E6%B0%91%E4%B8%93%E4%B8%9A%E5%90%88%E4%BD%9C%E7%A4%BE/10419062?fromModule=lemma_inlink" \t "https://baike.baidu.com/item/%E4%B8%AD%E5%8D%8E%E4%BA%BA%E6%B0%91%E5%85%B1%E5%92%8C%E5%9B%BD%E5%B8%82%E5%9C%BA%E4%B8%BB%E4%BD%93%E7%99%BB%E8%AE%B0%E7%AE%A1%E7%90%86%E6%9D%A1%E4%BE%8B/_blank" </w:instrTex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separate"/>
            </w:r>
            <w:r>
              <w:rPr>
                <w:rFonts w:hint="eastAsia" w:ascii="仿宋" w:hAnsi="仿宋" w:eastAsia="仿宋" w:cs="仿宋"/>
                <w:b w:val="0"/>
                <w:bCs w:val="0"/>
                <w:snapToGrid/>
                <w:color w:val="auto"/>
                <w:kern w:val="2"/>
                <w:sz w:val="21"/>
                <w:szCs w:val="21"/>
                <w:highlight w:val="none"/>
                <w:u w:val="none"/>
                <w:vertAlign w:val="baseline"/>
                <w:lang w:val="en-US" w:eastAsia="zh-CN" w:bidi="ar-SA"/>
              </w:rPr>
              <w:t>农民专业合作社</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end"/>
            </w:r>
            <w:r>
              <w:rPr>
                <w:rFonts w:hint="eastAsia" w:ascii="仿宋" w:hAnsi="仿宋" w:eastAsia="仿宋" w:cs="仿宋"/>
                <w:b w:val="0"/>
                <w:bCs w:val="0"/>
                <w:snapToGrid/>
                <w:color w:val="auto"/>
                <w:kern w:val="2"/>
                <w:sz w:val="21"/>
                <w:szCs w:val="21"/>
                <w:highlight w:val="none"/>
                <w:u w:val="none"/>
                <w:vertAlign w:val="baseline"/>
                <w:lang w:val="en-US" w:eastAsia="zh-CN" w:bidi="ar-SA"/>
              </w:rPr>
              <w:t>（</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begin"/>
            </w:r>
            <w:r>
              <w:rPr>
                <w:rFonts w:hint="eastAsia" w:ascii="仿宋" w:hAnsi="仿宋" w:eastAsia="仿宋" w:cs="仿宋"/>
                <w:b w:val="0"/>
                <w:bCs w:val="0"/>
                <w:snapToGrid/>
                <w:color w:val="auto"/>
                <w:kern w:val="2"/>
                <w:sz w:val="21"/>
                <w:szCs w:val="21"/>
                <w:highlight w:val="none"/>
                <w:u w:val="none"/>
                <w:vertAlign w:val="baseline"/>
                <w:lang w:val="en-US" w:eastAsia="zh-CN" w:bidi="ar-SA"/>
              </w:rPr>
              <w:instrText xml:space="preserve"> HYPERLINK "https://baike.baidu.com/item/%E8%81%94%E5%90%88%E7%A4%BE/10117442?fromModule=lemma_inlink" \t "https://baike.baidu.com/item/%E4%B8%AD%E5%8D%8E%E4%BA%BA%E6%B0%91%E5%85%B1%E5%92%8C%E5%9B%BD%E5%B8%82%E5%9C%BA%E4%B8%BB%E4%BD%93%E7%99%BB%E8%AE%B0%E7%AE%A1%E7%90%86%E6%9D%A1%E4%BE%8B/_blank" </w:instrTex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separate"/>
            </w:r>
            <w:r>
              <w:rPr>
                <w:rFonts w:hint="eastAsia" w:ascii="仿宋" w:hAnsi="仿宋" w:eastAsia="仿宋" w:cs="仿宋"/>
                <w:b w:val="0"/>
                <w:bCs w:val="0"/>
                <w:snapToGrid/>
                <w:color w:val="auto"/>
                <w:kern w:val="2"/>
                <w:sz w:val="21"/>
                <w:szCs w:val="21"/>
                <w:highlight w:val="none"/>
                <w:u w:val="none"/>
                <w:vertAlign w:val="baseline"/>
                <w:lang w:val="en-US" w:eastAsia="zh-CN" w:bidi="ar-SA"/>
              </w:rPr>
              <w:t>联合社</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end"/>
            </w:r>
            <w:r>
              <w:rPr>
                <w:rFonts w:hint="eastAsia" w:ascii="仿宋" w:hAnsi="仿宋" w:eastAsia="仿宋" w:cs="仿宋"/>
                <w:b w:val="0"/>
                <w:bCs w:val="0"/>
                <w:snapToGrid/>
                <w:color w:val="auto"/>
                <w:kern w:val="2"/>
                <w:sz w:val="21"/>
                <w:szCs w:val="21"/>
                <w:highlight w:val="none"/>
                <w:u w:val="none"/>
                <w:vertAlign w:val="baseline"/>
                <w:lang w:val="en-US" w:eastAsia="zh-CN" w:bidi="ar-SA"/>
              </w:rPr>
              <w:t>）及其分支机构；</w:t>
            </w:r>
          </w:p>
          <w:p w14:paraId="74C36F7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（四）</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begin"/>
            </w:r>
            <w:r>
              <w:rPr>
                <w:rFonts w:hint="eastAsia" w:ascii="仿宋" w:hAnsi="仿宋" w:eastAsia="仿宋" w:cs="仿宋"/>
                <w:b w:val="0"/>
                <w:bCs w:val="0"/>
                <w:snapToGrid/>
                <w:color w:val="auto"/>
                <w:kern w:val="2"/>
                <w:sz w:val="21"/>
                <w:szCs w:val="21"/>
                <w:highlight w:val="none"/>
                <w:u w:val="none"/>
                <w:vertAlign w:val="baseline"/>
                <w:lang w:val="en-US" w:eastAsia="zh-CN" w:bidi="ar-SA"/>
              </w:rPr>
              <w:instrText xml:space="preserve"> HYPERLINK "https://baike.baidu.com/item/%E4%B8%AA%E4%BD%93%E5%B7%A5%E5%95%86%E6%88%B7/267405?fromModule=lemma_inlink" \t "https://baike.baidu.com/item/%E4%B8%AD%E5%8D%8E%E4%BA%BA%E6%B0%91%E5%85%B1%E5%92%8C%E5%9B%BD%E5%B8%82%E5%9C%BA%E4%B8%BB%E4%BD%93%E7%99%BB%E8%AE%B0%E7%AE%A1%E7%90%86%E6%9D%A1%E4%BE%8B/_blank" </w:instrTex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separate"/>
            </w:r>
            <w:r>
              <w:rPr>
                <w:rFonts w:hint="eastAsia" w:ascii="仿宋" w:hAnsi="仿宋" w:eastAsia="仿宋" w:cs="仿宋"/>
                <w:b w:val="0"/>
                <w:bCs w:val="0"/>
                <w:snapToGrid/>
                <w:color w:val="auto"/>
                <w:kern w:val="2"/>
                <w:sz w:val="21"/>
                <w:szCs w:val="21"/>
                <w:highlight w:val="none"/>
                <w:u w:val="none"/>
                <w:vertAlign w:val="baseline"/>
                <w:lang w:val="en-US" w:eastAsia="zh-CN" w:bidi="ar-SA"/>
              </w:rPr>
              <w:t>个体工商户</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end"/>
            </w:r>
            <w:r>
              <w:rPr>
                <w:rFonts w:hint="eastAsia" w:ascii="仿宋" w:hAnsi="仿宋" w:eastAsia="仿宋" w:cs="仿宋"/>
                <w:b w:val="0"/>
                <w:bCs w:val="0"/>
                <w:snapToGrid/>
                <w:color w:val="auto"/>
                <w:kern w:val="2"/>
                <w:sz w:val="21"/>
                <w:szCs w:val="21"/>
                <w:highlight w:val="none"/>
                <w:u w:val="none"/>
                <w:vertAlign w:val="baseline"/>
                <w:lang w:val="en-US" w:eastAsia="zh-CN" w:bidi="ar-SA"/>
              </w:rPr>
              <w:t>；</w:t>
            </w:r>
          </w:p>
          <w:p w14:paraId="1815A65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（五）</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begin"/>
            </w:r>
            <w:r>
              <w:rPr>
                <w:rFonts w:hint="eastAsia" w:ascii="仿宋" w:hAnsi="仿宋" w:eastAsia="仿宋" w:cs="仿宋"/>
                <w:b w:val="0"/>
                <w:bCs w:val="0"/>
                <w:snapToGrid/>
                <w:color w:val="auto"/>
                <w:kern w:val="2"/>
                <w:sz w:val="21"/>
                <w:szCs w:val="21"/>
                <w:highlight w:val="none"/>
                <w:u w:val="none"/>
                <w:vertAlign w:val="baseline"/>
                <w:lang w:val="en-US" w:eastAsia="zh-CN" w:bidi="ar-SA"/>
              </w:rPr>
              <w:instrText xml:space="preserve"> HYPERLINK "https://baike.baidu.com/item/%E5%A4%96%E5%9B%BD%E5%85%AC%E5%8F%B8%E5%88%86%E6%94%AF%E6%9C%BA%E6%9E%84/3272654?fromModule=lemma_inlink" \t "https://baike.baidu.com/item/%E4%B8%AD%E5%8D%8E%E4%BA%BA%E6%B0%91%E5%85%B1%E5%92%8C%E5%9B%BD%E5%B8%82%E5%9C%BA%E4%B8%BB%E4%BD%93%E7%99%BB%E8%AE%B0%E7%AE%A1%E7%90%86%E6%9D%A1%E4%BE%8B/_blank" </w:instrTex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separate"/>
            </w:r>
            <w:r>
              <w:rPr>
                <w:rFonts w:hint="eastAsia" w:ascii="仿宋" w:hAnsi="仿宋" w:eastAsia="仿宋" w:cs="仿宋"/>
                <w:b w:val="0"/>
                <w:bCs w:val="0"/>
                <w:snapToGrid/>
                <w:color w:val="auto"/>
                <w:kern w:val="2"/>
                <w:sz w:val="21"/>
                <w:szCs w:val="21"/>
                <w:highlight w:val="none"/>
                <w:u w:val="none"/>
                <w:vertAlign w:val="baseline"/>
                <w:lang w:val="en-US" w:eastAsia="zh-CN" w:bidi="ar-SA"/>
              </w:rPr>
              <w:t>外国公司分支机构</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end"/>
            </w:r>
            <w:r>
              <w:rPr>
                <w:rFonts w:hint="eastAsia" w:ascii="仿宋" w:hAnsi="仿宋" w:eastAsia="仿宋" w:cs="仿宋"/>
                <w:b w:val="0"/>
                <w:bCs w:val="0"/>
                <w:snapToGrid/>
                <w:color w:val="auto"/>
                <w:kern w:val="2"/>
                <w:sz w:val="21"/>
                <w:szCs w:val="21"/>
                <w:highlight w:val="none"/>
                <w:u w:val="none"/>
                <w:vertAlign w:val="baseline"/>
                <w:lang w:val="en-US" w:eastAsia="zh-CN" w:bidi="ar-SA"/>
              </w:rPr>
              <w:t>；</w:t>
            </w:r>
          </w:p>
          <w:p w14:paraId="14225E8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（六）法律、</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begin"/>
            </w:r>
            <w:r>
              <w:rPr>
                <w:rFonts w:hint="eastAsia" w:ascii="仿宋" w:hAnsi="仿宋" w:eastAsia="仿宋" w:cs="仿宋"/>
                <w:b w:val="0"/>
                <w:bCs w:val="0"/>
                <w:snapToGrid/>
                <w:color w:val="auto"/>
                <w:kern w:val="2"/>
                <w:sz w:val="21"/>
                <w:szCs w:val="21"/>
                <w:highlight w:val="none"/>
                <w:u w:val="none"/>
                <w:vertAlign w:val="baseline"/>
                <w:lang w:val="en-US" w:eastAsia="zh-CN" w:bidi="ar-SA"/>
              </w:rPr>
              <w:instrText xml:space="preserve"> HYPERLINK "https://baike.baidu.com/item/%E8%A1%8C%E6%94%BF%E6%B3%95%E8%A7%84/299994?fromModule=lemma_inlink" \t "https://baike.baidu.com/item/%E4%B8%AD%E5%8D%8E%E4%BA%BA%E6%B0%91%E5%85%B1%E5%92%8C%E5%9B%BD%E5%B8%82%E5%9C%BA%E4%B8%BB%E4%BD%93%E7%99%BB%E8%AE%B0%E7%AE%A1%E7%90%86%E6%9D%A1%E4%BE%8B/_blank" </w:instrTex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separate"/>
            </w:r>
            <w:r>
              <w:rPr>
                <w:rFonts w:hint="eastAsia" w:ascii="仿宋" w:hAnsi="仿宋" w:eastAsia="仿宋" w:cs="仿宋"/>
                <w:b w:val="0"/>
                <w:bCs w:val="0"/>
                <w:snapToGrid/>
                <w:color w:val="auto"/>
                <w:kern w:val="2"/>
                <w:sz w:val="21"/>
                <w:szCs w:val="21"/>
                <w:highlight w:val="none"/>
                <w:u w:val="none"/>
                <w:vertAlign w:val="baseline"/>
                <w:lang w:val="en-US" w:eastAsia="zh-CN" w:bidi="ar-SA"/>
              </w:rPr>
              <w:t>行政法规</w:t>
            </w:r>
            <w:r>
              <w:rPr>
                <w:rFonts w:hint="eastAsia" w:ascii="仿宋" w:hAnsi="仿宋" w:eastAsia="仿宋" w:cs="仿宋"/>
                <w:b w:val="0"/>
                <w:bCs w:val="0"/>
                <w:snapToGrid/>
                <w:color w:val="auto"/>
                <w:kern w:val="2"/>
                <w:sz w:val="21"/>
                <w:szCs w:val="21"/>
                <w:highlight w:val="none"/>
                <w:u w:val="none"/>
                <w:vertAlign w:val="baseline"/>
                <w:lang w:val="en-US" w:eastAsia="zh-CN" w:bidi="ar-SA"/>
              </w:rPr>
              <w:fldChar w:fldCharType="end"/>
            </w:r>
            <w:r>
              <w:rPr>
                <w:rFonts w:hint="eastAsia" w:ascii="仿宋" w:hAnsi="仿宋" w:eastAsia="仿宋" w:cs="仿宋"/>
                <w:b w:val="0"/>
                <w:bCs w:val="0"/>
                <w:snapToGrid/>
                <w:color w:val="auto"/>
                <w:kern w:val="2"/>
                <w:sz w:val="21"/>
                <w:szCs w:val="21"/>
                <w:highlight w:val="none"/>
                <w:u w:val="none"/>
                <w:vertAlign w:val="baseline"/>
                <w:lang w:val="en-US" w:eastAsia="zh-CN" w:bidi="ar-SA"/>
              </w:rPr>
              <w:t>规定的其他市场主体。</w:t>
            </w:r>
          </w:p>
          <w:p w14:paraId="7D83CB6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《中华人民共和国价格法》</w:t>
            </w:r>
          </w:p>
          <w:p w14:paraId="22AEB9A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ind w:firstLine="420"/>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 xml:space="preserve"> 经营者销售、收购商品和提供服务，应当按照政府价格主管部门的规定明码标价，注明商品的品名、产地、规格、等级、计价单位、价格或者服务的项目、收费标准等有关情况。经营者不得在标价之外加价出售商品，不得收取任何未予标明的费用。</w:t>
            </w:r>
          </w:p>
          <w:p w14:paraId="74B3CA6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firstLine="420" w:firstLineChars="200"/>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第三十三条 县级以上各级人民政府价格主管部门，依法对价格活动进行监督检查，并依照本法的规定对价格违法行为实施行政处罚。</w:t>
            </w:r>
          </w:p>
          <w:p w14:paraId="437D5103">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0"/>
              <w:jc w:val="both"/>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第四十二条  经营者违反明码标价规定的，责令改正，没收违法所得，可以并处五千元以下的罚款。</w:t>
            </w:r>
          </w:p>
        </w:tc>
        <w:tc>
          <w:tcPr>
            <w:tcW w:w="1168" w:type="dxa"/>
            <w:shd w:val="clear" w:color="auto" w:fill="auto"/>
            <w:vAlign w:val="center"/>
          </w:tcPr>
          <w:p w14:paraId="454470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旅行社及其分支机构</w:t>
            </w:r>
          </w:p>
        </w:tc>
        <w:tc>
          <w:tcPr>
            <w:tcW w:w="0" w:type="auto"/>
            <w:shd w:val="clear" w:color="auto" w:fill="auto"/>
            <w:vAlign w:val="center"/>
          </w:tcPr>
          <w:p w14:paraId="799533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14F43F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日常</w:t>
            </w:r>
          </w:p>
          <w:p w14:paraId="77F7E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检查</w:t>
            </w:r>
          </w:p>
          <w:p w14:paraId="46E649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专项</w:t>
            </w:r>
          </w:p>
          <w:p w14:paraId="246F88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检查</w:t>
            </w:r>
          </w:p>
        </w:tc>
        <w:tc>
          <w:tcPr>
            <w:tcW w:w="0" w:type="auto"/>
            <w:shd w:val="clear" w:color="auto" w:fill="auto"/>
            <w:vAlign w:val="center"/>
          </w:tcPr>
          <w:p w14:paraId="70365D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153AD2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重点</w:t>
            </w:r>
          </w:p>
          <w:p w14:paraId="11D39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监管</w:t>
            </w:r>
          </w:p>
        </w:tc>
        <w:tc>
          <w:tcPr>
            <w:tcW w:w="0" w:type="auto"/>
            <w:shd w:val="clear" w:color="auto" w:fill="auto"/>
            <w:vAlign w:val="center"/>
          </w:tcPr>
          <w:p w14:paraId="46633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7DCED7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市县</w:t>
            </w:r>
          </w:p>
        </w:tc>
        <w:tc>
          <w:tcPr>
            <w:tcW w:w="0" w:type="auto"/>
            <w:shd w:val="clear" w:color="auto" w:fill="auto"/>
            <w:vAlign w:val="center"/>
          </w:tcPr>
          <w:p w14:paraId="42E32F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p>
          <w:p w14:paraId="05C2D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napToGrid/>
                <w:color w:val="auto"/>
                <w:kern w:val="2"/>
                <w:sz w:val="21"/>
                <w:szCs w:val="21"/>
                <w:highlight w:val="none"/>
                <w:u w:val="none"/>
                <w:vertAlign w:val="baseline"/>
                <w:lang w:val="en-US" w:eastAsia="zh-CN" w:bidi="ar-SA"/>
              </w:rPr>
            </w:pPr>
            <w:r>
              <w:rPr>
                <w:rFonts w:hint="eastAsia" w:ascii="仿宋" w:hAnsi="仿宋" w:eastAsia="仿宋" w:cs="仿宋"/>
                <w:b w:val="0"/>
                <w:bCs w:val="0"/>
                <w:snapToGrid/>
                <w:color w:val="auto"/>
                <w:kern w:val="2"/>
                <w:sz w:val="21"/>
                <w:szCs w:val="21"/>
                <w:highlight w:val="none"/>
                <w:u w:val="none"/>
                <w:vertAlign w:val="baseline"/>
                <w:lang w:val="en-US" w:eastAsia="zh-CN" w:bidi="ar-SA"/>
              </w:rPr>
              <w:t>市县</w:t>
            </w:r>
          </w:p>
        </w:tc>
      </w:tr>
    </w:tbl>
    <w:p w14:paraId="2A07DB90">
      <w:pPr>
        <w:pStyle w:val="2"/>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C12E202-147A-448D-8269-A78F01078C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F8F62A8-8A24-42D5-AB64-77171A178852}"/>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3" w:fontKey="{4A380F05-2BCF-4721-A92F-0B34619D48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C10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6A9D45">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6A9D45">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4C63E"/>
    <w:multiLevelType w:val="singleLevel"/>
    <w:tmpl w:val="C8C4C63E"/>
    <w:lvl w:ilvl="0" w:tentative="0">
      <w:start w:val="13"/>
      <w:numFmt w:val="chineseCounting"/>
      <w:suff w:val="space"/>
      <w:lvlText w:val="第%1条"/>
      <w:lvlJc w:val="left"/>
      <w:rPr>
        <w:rFonts w:hint="eastAsia"/>
      </w:rPr>
    </w:lvl>
  </w:abstractNum>
  <w:abstractNum w:abstractNumId="1">
    <w:nsid w:val="DFFEBD77"/>
    <w:multiLevelType w:val="singleLevel"/>
    <w:tmpl w:val="DFFEBD77"/>
    <w:lvl w:ilvl="0" w:tentative="0">
      <w:start w:val="5"/>
      <w:numFmt w:val="chineseCounting"/>
      <w:suff w:val="space"/>
      <w:lvlText w:val="第%1条"/>
      <w:lvlJc w:val="left"/>
      <w:rPr>
        <w:rFonts w:hint="eastAsia"/>
      </w:rPr>
    </w:lvl>
  </w:abstractNum>
  <w:abstractNum w:abstractNumId="2">
    <w:nsid w:val="5A8F98B1"/>
    <w:multiLevelType w:val="singleLevel"/>
    <w:tmpl w:val="5A8F98B1"/>
    <w:lvl w:ilvl="0" w:tentative="0">
      <w:start w:val="6"/>
      <w:numFmt w:val="chineseCounting"/>
      <w:suff w:val="space"/>
      <w:lvlText w:val="第%1条"/>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NGJmMWUwMjAzNGY0MzVjMjEzYTJiN2FkODFiNjAifQ=="/>
  </w:docVars>
  <w:rsids>
    <w:rsidRoot w:val="00000000"/>
    <w:rsid w:val="00305C8F"/>
    <w:rsid w:val="00AB28B4"/>
    <w:rsid w:val="00DC5E6F"/>
    <w:rsid w:val="01326AA6"/>
    <w:rsid w:val="015C48BA"/>
    <w:rsid w:val="0168325F"/>
    <w:rsid w:val="01695955"/>
    <w:rsid w:val="0173400A"/>
    <w:rsid w:val="01C80D4E"/>
    <w:rsid w:val="01FE433E"/>
    <w:rsid w:val="0350044F"/>
    <w:rsid w:val="035D7331"/>
    <w:rsid w:val="035E700F"/>
    <w:rsid w:val="03E5328D"/>
    <w:rsid w:val="040556DD"/>
    <w:rsid w:val="04542823"/>
    <w:rsid w:val="047F723D"/>
    <w:rsid w:val="048030B8"/>
    <w:rsid w:val="04A22F2C"/>
    <w:rsid w:val="04B74C29"/>
    <w:rsid w:val="051E6A56"/>
    <w:rsid w:val="053F69CD"/>
    <w:rsid w:val="05597A8E"/>
    <w:rsid w:val="05746676"/>
    <w:rsid w:val="05CF1AFF"/>
    <w:rsid w:val="05E80E12"/>
    <w:rsid w:val="05ED6429"/>
    <w:rsid w:val="06253E14"/>
    <w:rsid w:val="06284F47"/>
    <w:rsid w:val="063407BB"/>
    <w:rsid w:val="065F5E83"/>
    <w:rsid w:val="06954AF6"/>
    <w:rsid w:val="06B17456"/>
    <w:rsid w:val="06EE06AA"/>
    <w:rsid w:val="070B4DB8"/>
    <w:rsid w:val="07A87985"/>
    <w:rsid w:val="07B2792A"/>
    <w:rsid w:val="07CA4C73"/>
    <w:rsid w:val="07CB4548"/>
    <w:rsid w:val="07F35494"/>
    <w:rsid w:val="08716E9D"/>
    <w:rsid w:val="08807182"/>
    <w:rsid w:val="08907C6B"/>
    <w:rsid w:val="08C547EB"/>
    <w:rsid w:val="09063A89"/>
    <w:rsid w:val="09353038"/>
    <w:rsid w:val="09467E45"/>
    <w:rsid w:val="099948FD"/>
    <w:rsid w:val="09AB750B"/>
    <w:rsid w:val="09B713FD"/>
    <w:rsid w:val="0A0E17C2"/>
    <w:rsid w:val="0A144252"/>
    <w:rsid w:val="0A5A448A"/>
    <w:rsid w:val="0A8315F6"/>
    <w:rsid w:val="0B072643"/>
    <w:rsid w:val="0B395C39"/>
    <w:rsid w:val="0B424B21"/>
    <w:rsid w:val="0B9F1F73"/>
    <w:rsid w:val="0BBC2B25"/>
    <w:rsid w:val="0BDE0828"/>
    <w:rsid w:val="0BE061FA"/>
    <w:rsid w:val="0BF72ACE"/>
    <w:rsid w:val="0C0369A6"/>
    <w:rsid w:val="0C1E10EA"/>
    <w:rsid w:val="0CC04897"/>
    <w:rsid w:val="0CD21ED4"/>
    <w:rsid w:val="0D200E92"/>
    <w:rsid w:val="0D42705A"/>
    <w:rsid w:val="0D6D5CAF"/>
    <w:rsid w:val="0D935B07"/>
    <w:rsid w:val="0DDE4FD5"/>
    <w:rsid w:val="0DE35C55"/>
    <w:rsid w:val="0E215936"/>
    <w:rsid w:val="0E6179B4"/>
    <w:rsid w:val="0E7501B1"/>
    <w:rsid w:val="0E927B6D"/>
    <w:rsid w:val="0EEF4FBF"/>
    <w:rsid w:val="0EF16F8A"/>
    <w:rsid w:val="0F000F7B"/>
    <w:rsid w:val="0F0A1BD4"/>
    <w:rsid w:val="0F307AB2"/>
    <w:rsid w:val="0FA77648"/>
    <w:rsid w:val="0FC324F9"/>
    <w:rsid w:val="10433815"/>
    <w:rsid w:val="10447FDF"/>
    <w:rsid w:val="10484987"/>
    <w:rsid w:val="10533EA5"/>
    <w:rsid w:val="10765998"/>
    <w:rsid w:val="10853B45"/>
    <w:rsid w:val="10C55FD8"/>
    <w:rsid w:val="10D80401"/>
    <w:rsid w:val="10E072B6"/>
    <w:rsid w:val="11406595"/>
    <w:rsid w:val="115A7068"/>
    <w:rsid w:val="11A115F8"/>
    <w:rsid w:val="11B524F0"/>
    <w:rsid w:val="11CB5870"/>
    <w:rsid w:val="12096398"/>
    <w:rsid w:val="12641C51"/>
    <w:rsid w:val="126D6927"/>
    <w:rsid w:val="126F0442"/>
    <w:rsid w:val="12EF70B7"/>
    <w:rsid w:val="13166FBF"/>
    <w:rsid w:val="13641842"/>
    <w:rsid w:val="13647188"/>
    <w:rsid w:val="13D36C5E"/>
    <w:rsid w:val="13E42C19"/>
    <w:rsid w:val="141D25CF"/>
    <w:rsid w:val="14755F67"/>
    <w:rsid w:val="14AA10DA"/>
    <w:rsid w:val="14BC5944"/>
    <w:rsid w:val="14C70A07"/>
    <w:rsid w:val="14DE1D5E"/>
    <w:rsid w:val="150C68CB"/>
    <w:rsid w:val="15282FD9"/>
    <w:rsid w:val="153755A5"/>
    <w:rsid w:val="15475B55"/>
    <w:rsid w:val="15853F88"/>
    <w:rsid w:val="159468C1"/>
    <w:rsid w:val="1598117C"/>
    <w:rsid w:val="15E11B06"/>
    <w:rsid w:val="1635775C"/>
    <w:rsid w:val="164A3F23"/>
    <w:rsid w:val="16646293"/>
    <w:rsid w:val="1695644C"/>
    <w:rsid w:val="169F1079"/>
    <w:rsid w:val="172B6DB1"/>
    <w:rsid w:val="17606A5A"/>
    <w:rsid w:val="178847A7"/>
    <w:rsid w:val="17AA23CB"/>
    <w:rsid w:val="17FE0021"/>
    <w:rsid w:val="181B2472"/>
    <w:rsid w:val="183F6E34"/>
    <w:rsid w:val="18512847"/>
    <w:rsid w:val="189A5F9C"/>
    <w:rsid w:val="189F35B2"/>
    <w:rsid w:val="18AB6E88"/>
    <w:rsid w:val="18B90B18"/>
    <w:rsid w:val="18BC5F12"/>
    <w:rsid w:val="19430300"/>
    <w:rsid w:val="19483C4A"/>
    <w:rsid w:val="194C364D"/>
    <w:rsid w:val="19575C3B"/>
    <w:rsid w:val="198F319B"/>
    <w:rsid w:val="199B6790"/>
    <w:rsid w:val="19D96F98"/>
    <w:rsid w:val="19DD306D"/>
    <w:rsid w:val="1A044015"/>
    <w:rsid w:val="1A1B135F"/>
    <w:rsid w:val="1A5F56EF"/>
    <w:rsid w:val="1A6E0B23"/>
    <w:rsid w:val="1A7D3DC7"/>
    <w:rsid w:val="1A907657"/>
    <w:rsid w:val="1B432F5A"/>
    <w:rsid w:val="1B7E7DF7"/>
    <w:rsid w:val="1B851185"/>
    <w:rsid w:val="1B937D95"/>
    <w:rsid w:val="1BA03070"/>
    <w:rsid w:val="1BB3704B"/>
    <w:rsid w:val="1C4C1CA3"/>
    <w:rsid w:val="1C766D20"/>
    <w:rsid w:val="1D04257E"/>
    <w:rsid w:val="1D6F2959"/>
    <w:rsid w:val="1DCA10D2"/>
    <w:rsid w:val="1DF919B7"/>
    <w:rsid w:val="1E200DA7"/>
    <w:rsid w:val="1E5F5CBE"/>
    <w:rsid w:val="1E6908EA"/>
    <w:rsid w:val="1E761259"/>
    <w:rsid w:val="1E911BEF"/>
    <w:rsid w:val="1EB458DE"/>
    <w:rsid w:val="1EC9735C"/>
    <w:rsid w:val="1EF65EF6"/>
    <w:rsid w:val="1EFF124F"/>
    <w:rsid w:val="1F071EB1"/>
    <w:rsid w:val="1F0C74C8"/>
    <w:rsid w:val="1F130856"/>
    <w:rsid w:val="1F262338"/>
    <w:rsid w:val="1F2B2044"/>
    <w:rsid w:val="1F2C36C6"/>
    <w:rsid w:val="1F3F33F9"/>
    <w:rsid w:val="1F6E3CDF"/>
    <w:rsid w:val="1F745799"/>
    <w:rsid w:val="1F8D0609"/>
    <w:rsid w:val="1FA6791C"/>
    <w:rsid w:val="1FE8583F"/>
    <w:rsid w:val="20216FA3"/>
    <w:rsid w:val="204D3EC4"/>
    <w:rsid w:val="207E61A3"/>
    <w:rsid w:val="2084144E"/>
    <w:rsid w:val="208E288A"/>
    <w:rsid w:val="20C77B4A"/>
    <w:rsid w:val="20CB71D8"/>
    <w:rsid w:val="20E71F9A"/>
    <w:rsid w:val="20F63F8C"/>
    <w:rsid w:val="20FD531A"/>
    <w:rsid w:val="211B1C44"/>
    <w:rsid w:val="21A67760"/>
    <w:rsid w:val="21D03C92"/>
    <w:rsid w:val="229D5007"/>
    <w:rsid w:val="22D24584"/>
    <w:rsid w:val="23322FC0"/>
    <w:rsid w:val="2378337E"/>
    <w:rsid w:val="238735C1"/>
    <w:rsid w:val="23943967"/>
    <w:rsid w:val="23EA427B"/>
    <w:rsid w:val="242F7EE0"/>
    <w:rsid w:val="24617CAD"/>
    <w:rsid w:val="24832D6D"/>
    <w:rsid w:val="24B6092B"/>
    <w:rsid w:val="25021151"/>
    <w:rsid w:val="252C4420"/>
    <w:rsid w:val="25401C79"/>
    <w:rsid w:val="25601F6B"/>
    <w:rsid w:val="25BE487D"/>
    <w:rsid w:val="25C64874"/>
    <w:rsid w:val="25F0369F"/>
    <w:rsid w:val="25FA451E"/>
    <w:rsid w:val="25FF483E"/>
    <w:rsid w:val="2620109C"/>
    <w:rsid w:val="2629095F"/>
    <w:rsid w:val="2666570F"/>
    <w:rsid w:val="26795443"/>
    <w:rsid w:val="26DC3C24"/>
    <w:rsid w:val="26EF3957"/>
    <w:rsid w:val="26FB22FC"/>
    <w:rsid w:val="274F0899"/>
    <w:rsid w:val="27CC5A46"/>
    <w:rsid w:val="28041684"/>
    <w:rsid w:val="280671AA"/>
    <w:rsid w:val="28A349F9"/>
    <w:rsid w:val="28AD37B2"/>
    <w:rsid w:val="28CE6296"/>
    <w:rsid w:val="28D15A0A"/>
    <w:rsid w:val="291E49C7"/>
    <w:rsid w:val="292E4C0A"/>
    <w:rsid w:val="29476031"/>
    <w:rsid w:val="2960299D"/>
    <w:rsid w:val="298962E5"/>
    <w:rsid w:val="299B0380"/>
    <w:rsid w:val="29A84271"/>
    <w:rsid w:val="29AF561F"/>
    <w:rsid w:val="29C42E79"/>
    <w:rsid w:val="29D070A0"/>
    <w:rsid w:val="2A1D07DB"/>
    <w:rsid w:val="2A336250"/>
    <w:rsid w:val="2A473337"/>
    <w:rsid w:val="2AA80914"/>
    <w:rsid w:val="2AC05D36"/>
    <w:rsid w:val="2B7B1535"/>
    <w:rsid w:val="2B852ADC"/>
    <w:rsid w:val="2BA52B2B"/>
    <w:rsid w:val="2BA54F2C"/>
    <w:rsid w:val="2BB37649"/>
    <w:rsid w:val="2BB533C1"/>
    <w:rsid w:val="2BE5357A"/>
    <w:rsid w:val="2BEF61A7"/>
    <w:rsid w:val="2C602C01"/>
    <w:rsid w:val="2C640943"/>
    <w:rsid w:val="2C7548FE"/>
    <w:rsid w:val="2C8E59C0"/>
    <w:rsid w:val="2C972AC7"/>
    <w:rsid w:val="2CBD3E16"/>
    <w:rsid w:val="2CD77367"/>
    <w:rsid w:val="2CD81986"/>
    <w:rsid w:val="2D0143E4"/>
    <w:rsid w:val="2DAC0A59"/>
    <w:rsid w:val="2DAF2092"/>
    <w:rsid w:val="2E0917A2"/>
    <w:rsid w:val="2E3031D3"/>
    <w:rsid w:val="2E5A1FFE"/>
    <w:rsid w:val="2E701821"/>
    <w:rsid w:val="2E814EDA"/>
    <w:rsid w:val="2EAE2349"/>
    <w:rsid w:val="2EBA0CEE"/>
    <w:rsid w:val="2EE713B8"/>
    <w:rsid w:val="2F34284F"/>
    <w:rsid w:val="2F5729E1"/>
    <w:rsid w:val="2F655077"/>
    <w:rsid w:val="2FE52978"/>
    <w:rsid w:val="30071D11"/>
    <w:rsid w:val="300761B5"/>
    <w:rsid w:val="30405223"/>
    <w:rsid w:val="30C145B6"/>
    <w:rsid w:val="30EC0F07"/>
    <w:rsid w:val="30ED53AB"/>
    <w:rsid w:val="30F524B2"/>
    <w:rsid w:val="315C608D"/>
    <w:rsid w:val="31653193"/>
    <w:rsid w:val="316C2692"/>
    <w:rsid w:val="317A4765"/>
    <w:rsid w:val="318A3215"/>
    <w:rsid w:val="31B8211E"/>
    <w:rsid w:val="321A21C3"/>
    <w:rsid w:val="323C7D11"/>
    <w:rsid w:val="324234D5"/>
    <w:rsid w:val="325C64B0"/>
    <w:rsid w:val="32693F2B"/>
    <w:rsid w:val="32987598"/>
    <w:rsid w:val="32CD6226"/>
    <w:rsid w:val="32D72576"/>
    <w:rsid w:val="335C2374"/>
    <w:rsid w:val="33923FE8"/>
    <w:rsid w:val="33B977C6"/>
    <w:rsid w:val="33D31231"/>
    <w:rsid w:val="33F629CD"/>
    <w:rsid w:val="34254E5C"/>
    <w:rsid w:val="3428494C"/>
    <w:rsid w:val="34727975"/>
    <w:rsid w:val="347D25A2"/>
    <w:rsid w:val="34825E0A"/>
    <w:rsid w:val="351A24E7"/>
    <w:rsid w:val="352073D1"/>
    <w:rsid w:val="3558300F"/>
    <w:rsid w:val="35867B7C"/>
    <w:rsid w:val="361339D9"/>
    <w:rsid w:val="362A675A"/>
    <w:rsid w:val="36785717"/>
    <w:rsid w:val="36B83D65"/>
    <w:rsid w:val="37227431"/>
    <w:rsid w:val="373B04F2"/>
    <w:rsid w:val="376E6743"/>
    <w:rsid w:val="378105FB"/>
    <w:rsid w:val="37AB38CA"/>
    <w:rsid w:val="37B22EAA"/>
    <w:rsid w:val="37B4CF43"/>
    <w:rsid w:val="37EB1F18"/>
    <w:rsid w:val="37F012DD"/>
    <w:rsid w:val="37F4701F"/>
    <w:rsid w:val="37F6F70F"/>
    <w:rsid w:val="38060B00"/>
    <w:rsid w:val="38140676"/>
    <w:rsid w:val="382C4A0B"/>
    <w:rsid w:val="38341B11"/>
    <w:rsid w:val="38433B03"/>
    <w:rsid w:val="3894610C"/>
    <w:rsid w:val="38A422AB"/>
    <w:rsid w:val="38D46E50"/>
    <w:rsid w:val="38DD7AB3"/>
    <w:rsid w:val="38E726E0"/>
    <w:rsid w:val="39070FD4"/>
    <w:rsid w:val="39202096"/>
    <w:rsid w:val="393F49A1"/>
    <w:rsid w:val="39475874"/>
    <w:rsid w:val="39BA6046"/>
    <w:rsid w:val="39C96289"/>
    <w:rsid w:val="3A0177D1"/>
    <w:rsid w:val="3A080B60"/>
    <w:rsid w:val="3A1F0242"/>
    <w:rsid w:val="3A577D39"/>
    <w:rsid w:val="3A797CAF"/>
    <w:rsid w:val="3AA85830"/>
    <w:rsid w:val="3ADB4ECB"/>
    <w:rsid w:val="3ADE7B13"/>
    <w:rsid w:val="3AF410E4"/>
    <w:rsid w:val="3B530AC0"/>
    <w:rsid w:val="3B5D312D"/>
    <w:rsid w:val="3BCE7B87"/>
    <w:rsid w:val="3BDC04F6"/>
    <w:rsid w:val="3BE13072"/>
    <w:rsid w:val="3C145EE2"/>
    <w:rsid w:val="3C410508"/>
    <w:rsid w:val="3C5A766D"/>
    <w:rsid w:val="3C5E2583"/>
    <w:rsid w:val="3C6D114E"/>
    <w:rsid w:val="3CE365B2"/>
    <w:rsid w:val="3D5D11C3"/>
    <w:rsid w:val="3D600CB3"/>
    <w:rsid w:val="3DCB6A74"/>
    <w:rsid w:val="3DE2791A"/>
    <w:rsid w:val="3DE73182"/>
    <w:rsid w:val="3E3839DE"/>
    <w:rsid w:val="3E432AAE"/>
    <w:rsid w:val="3E495BEB"/>
    <w:rsid w:val="3E6C798A"/>
    <w:rsid w:val="3E7C1B1C"/>
    <w:rsid w:val="3E810EE1"/>
    <w:rsid w:val="3E8F7AA2"/>
    <w:rsid w:val="3ED2798E"/>
    <w:rsid w:val="3EF3E069"/>
    <w:rsid w:val="3F381EE7"/>
    <w:rsid w:val="3F424B14"/>
    <w:rsid w:val="3F5D36FC"/>
    <w:rsid w:val="3FD15E98"/>
    <w:rsid w:val="3FD339BE"/>
    <w:rsid w:val="403326AF"/>
    <w:rsid w:val="407C4056"/>
    <w:rsid w:val="40905D53"/>
    <w:rsid w:val="40CF23D7"/>
    <w:rsid w:val="41354204"/>
    <w:rsid w:val="41471FA6"/>
    <w:rsid w:val="41517290"/>
    <w:rsid w:val="424010B3"/>
    <w:rsid w:val="42447A1F"/>
    <w:rsid w:val="4265688C"/>
    <w:rsid w:val="4275513D"/>
    <w:rsid w:val="42770F78"/>
    <w:rsid w:val="42BB7663"/>
    <w:rsid w:val="42CB6BCE"/>
    <w:rsid w:val="43033F8C"/>
    <w:rsid w:val="436D5ED7"/>
    <w:rsid w:val="43ED5B98"/>
    <w:rsid w:val="44000AFA"/>
    <w:rsid w:val="44290050"/>
    <w:rsid w:val="442C7152"/>
    <w:rsid w:val="443133A9"/>
    <w:rsid w:val="4444198E"/>
    <w:rsid w:val="444F55DD"/>
    <w:rsid w:val="44C47D79"/>
    <w:rsid w:val="45196317"/>
    <w:rsid w:val="452B24C8"/>
    <w:rsid w:val="45CA7611"/>
    <w:rsid w:val="45F34DBA"/>
    <w:rsid w:val="45F4643C"/>
    <w:rsid w:val="460366D7"/>
    <w:rsid w:val="46463C34"/>
    <w:rsid w:val="46896345"/>
    <w:rsid w:val="46C202E8"/>
    <w:rsid w:val="46D36AFE"/>
    <w:rsid w:val="47013507"/>
    <w:rsid w:val="47213261"/>
    <w:rsid w:val="4723347D"/>
    <w:rsid w:val="473867FC"/>
    <w:rsid w:val="47AF6ABF"/>
    <w:rsid w:val="47C307BC"/>
    <w:rsid w:val="47D604EF"/>
    <w:rsid w:val="4800731A"/>
    <w:rsid w:val="482264A8"/>
    <w:rsid w:val="482A083B"/>
    <w:rsid w:val="485B27A2"/>
    <w:rsid w:val="486A50DB"/>
    <w:rsid w:val="4893018E"/>
    <w:rsid w:val="48966425"/>
    <w:rsid w:val="48C540C0"/>
    <w:rsid w:val="48C91E02"/>
    <w:rsid w:val="48F350D1"/>
    <w:rsid w:val="48F86677"/>
    <w:rsid w:val="49157521"/>
    <w:rsid w:val="495C4A24"/>
    <w:rsid w:val="497526AF"/>
    <w:rsid w:val="49793828"/>
    <w:rsid w:val="497D499A"/>
    <w:rsid w:val="4A0A4518"/>
    <w:rsid w:val="4AB32D6A"/>
    <w:rsid w:val="4AC13A05"/>
    <w:rsid w:val="4AC62A9D"/>
    <w:rsid w:val="4AE41175"/>
    <w:rsid w:val="4B683B54"/>
    <w:rsid w:val="4B864FB8"/>
    <w:rsid w:val="4B904E59"/>
    <w:rsid w:val="4B92297F"/>
    <w:rsid w:val="4BE52395"/>
    <w:rsid w:val="4C3752D5"/>
    <w:rsid w:val="4C4962F8"/>
    <w:rsid w:val="4C577725"/>
    <w:rsid w:val="4C5C2F8D"/>
    <w:rsid w:val="4C7E2F03"/>
    <w:rsid w:val="4CA94424"/>
    <w:rsid w:val="4CCB6A55"/>
    <w:rsid w:val="4CCC0113"/>
    <w:rsid w:val="4CE23492"/>
    <w:rsid w:val="4CFA6659"/>
    <w:rsid w:val="4D072EF9"/>
    <w:rsid w:val="4D366514"/>
    <w:rsid w:val="4D897DB2"/>
    <w:rsid w:val="4D901140"/>
    <w:rsid w:val="4DBF1900"/>
    <w:rsid w:val="4DDC4386"/>
    <w:rsid w:val="4DFF2E0A"/>
    <w:rsid w:val="4E724CEA"/>
    <w:rsid w:val="4E740A62"/>
    <w:rsid w:val="4E8C3CA1"/>
    <w:rsid w:val="4E916F1E"/>
    <w:rsid w:val="4EE71234"/>
    <w:rsid w:val="4EE72FE2"/>
    <w:rsid w:val="4F1638C7"/>
    <w:rsid w:val="4F4F2935"/>
    <w:rsid w:val="4F7A2EBB"/>
    <w:rsid w:val="4F834D55"/>
    <w:rsid w:val="4FD317B8"/>
    <w:rsid w:val="4FFD05E3"/>
    <w:rsid w:val="4FFF31D2"/>
    <w:rsid w:val="501F1883"/>
    <w:rsid w:val="50597F0F"/>
    <w:rsid w:val="50687CFD"/>
    <w:rsid w:val="50744D49"/>
    <w:rsid w:val="50BC224C"/>
    <w:rsid w:val="50CE013F"/>
    <w:rsid w:val="515406D7"/>
    <w:rsid w:val="5181771E"/>
    <w:rsid w:val="51A87F87"/>
    <w:rsid w:val="51AF590D"/>
    <w:rsid w:val="52245690"/>
    <w:rsid w:val="525E7A5F"/>
    <w:rsid w:val="526B3F2A"/>
    <w:rsid w:val="52E77A54"/>
    <w:rsid w:val="53395DD6"/>
    <w:rsid w:val="53512A4E"/>
    <w:rsid w:val="538708F0"/>
    <w:rsid w:val="53DA1367"/>
    <w:rsid w:val="53E25DAE"/>
    <w:rsid w:val="53FD32A8"/>
    <w:rsid w:val="5426635A"/>
    <w:rsid w:val="54554E92"/>
    <w:rsid w:val="54745318"/>
    <w:rsid w:val="54F4174B"/>
    <w:rsid w:val="54FE1085"/>
    <w:rsid w:val="55050666"/>
    <w:rsid w:val="55164621"/>
    <w:rsid w:val="551D177B"/>
    <w:rsid w:val="554967A4"/>
    <w:rsid w:val="55620574"/>
    <w:rsid w:val="55765E5F"/>
    <w:rsid w:val="55805F3E"/>
    <w:rsid w:val="55AF412E"/>
    <w:rsid w:val="55C51BA3"/>
    <w:rsid w:val="55C53951"/>
    <w:rsid w:val="56001557"/>
    <w:rsid w:val="561A3C9D"/>
    <w:rsid w:val="562763BA"/>
    <w:rsid w:val="562C39D0"/>
    <w:rsid w:val="56424FA2"/>
    <w:rsid w:val="5642720A"/>
    <w:rsid w:val="56570A4D"/>
    <w:rsid w:val="56933A4F"/>
    <w:rsid w:val="56A33C92"/>
    <w:rsid w:val="56DC53F6"/>
    <w:rsid w:val="56E458CB"/>
    <w:rsid w:val="56E9366F"/>
    <w:rsid w:val="57062473"/>
    <w:rsid w:val="5721105B"/>
    <w:rsid w:val="57FE73FB"/>
    <w:rsid w:val="58501BF8"/>
    <w:rsid w:val="587C40A9"/>
    <w:rsid w:val="588673C8"/>
    <w:rsid w:val="58900246"/>
    <w:rsid w:val="58BD6B62"/>
    <w:rsid w:val="58CB2496"/>
    <w:rsid w:val="59570D64"/>
    <w:rsid w:val="59722042"/>
    <w:rsid w:val="5979517E"/>
    <w:rsid w:val="598D0C2A"/>
    <w:rsid w:val="59AD4E28"/>
    <w:rsid w:val="5A236E98"/>
    <w:rsid w:val="5A355549"/>
    <w:rsid w:val="5A587307"/>
    <w:rsid w:val="5A8A0C61"/>
    <w:rsid w:val="5AEC478B"/>
    <w:rsid w:val="5B201E00"/>
    <w:rsid w:val="5B5B0FE0"/>
    <w:rsid w:val="5B8C1B58"/>
    <w:rsid w:val="5BCA7F13"/>
    <w:rsid w:val="5BEC60DC"/>
    <w:rsid w:val="5C321615"/>
    <w:rsid w:val="5C5D48E3"/>
    <w:rsid w:val="5D2418A5"/>
    <w:rsid w:val="5D323FC2"/>
    <w:rsid w:val="5D385380"/>
    <w:rsid w:val="5D447851"/>
    <w:rsid w:val="5D50555C"/>
    <w:rsid w:val="5D6A3CB1"/>
    <w:rsid w:val="5D706060"/>
    <w:rsid w:val="5D7418B5"/>
    <w:rsid w:val="5DB9023F"/>
    <w:rsid w:val="5DDC7A8A"/>
    <w:rsid w:val="5DEF5A0F"/>
    <w:rsid w:val="5E0C4813"/>
    <w:rsid w:val="5E8F2230"/>
    <w:rsid w:val="5ED907F8"/>
    <w:rsid w:val="5EE9452F"/>
    <w:rsid w:val="5F0B02A4"/>
    <w:rsid w:val="5F166FCB"/>
    <w:rsid w:val="5F2E2567"/>
    <w:rsid w:val="5F42525F"/>
    <w:rsid w:val="5F4D229A"/>
    <w:rsid w:val="5F7563E8"/>
    <w:rsid w:val="5F7C32D2"/>
    <w:rsid w:val="5FCA136C"/>
    <w:rsid w:val="6008725C"/>
    <w:rsid w:val="6011550A"/>
    <w:rsid w:val="602E29D0"/>
    <w:rsid w:val="604638E0"/>
    <w:rsid w:val="604A4554"/>
    <w:rsid w:val="607C7302"/>
    <w:rsid w:val="60C54520"/>
    <w:rsid w:val="60C5514D"/>
    <w:rsid w:val="60C70EC5"/>
    <w:rsid w:val="60C74A21"/>
    <w:rsid w:val="6115578D"/>
    <w:rsid w:val="612105D5"/>
    <w:rsid w:val="61826B9A"/>
    <w:rsid w:val="61A22D98"/>
    <w:rsid w:val="61C3343B"/>
    <w:rsid w:val="61E67129"/>
    <w:rsid w:val="6200468F"/>
    <w:rsid w:val="62375BD7"/>
    <w:rsid w:val="62922E0D"/>
    <w:rsid w:val="62A82630"/>
    <w:rsid w:val="62AE5E99"/>
    <w:rsid w:val="62D84CC4"/>
    <w:rsid w:val="62D96C8E"/>
    <w:rsid w:val="62EE2739"/>
    <w:rsid w:val="635D166D"/>
    <w:rsid w:val="63AB23D8"/>
    <w:rsid w:val="63B54543"/>
    <w:rsid w:val="640714E5"/>
    <w:rsid w:val="64173512"/>
    <w:rsid w:val="64754ECC"/>
    <w:rsid w:val="647C3D75"/>
    <w:rsid w:val="648669A1"/>
    <w:rsid w:val="64CC0C6F"/>
    <w:rsid w:val="64D94D23"/>
    <w:rsid w:val="64F14763"/>
    <w:rsid w:val="65155EBB"/>
    <w:rsid w:val="65624D19"/>
    <w:rsid w:val="65AF0E72"/>
    <w:rsid w:val="65D57BE0"/>
    <w:rsid w:val="65F30067"/>
    <w:rsid w:val="661F0E5C"/>
    <w:rsid w:val="66561F48"/>
    <w:rsid w:val="6670389E"/>
    <w:rsid w:val="66723681"/>
    <w:rsid w:val="668138C4"/>
    <w:rsid w:val="66B617C0"/>
    <w:rsid w:val="66CA7019"/>
    <w:rsid w:val="676B07FC"/>
    <w:rsid w:val="678034BF"/>
    <w:rsid w:val="67CC581F"/>
    <w:rsid w:val="67F07B5B"/>
    <w:rsid w:val="68341C7F"/>
    <w:rsid w:val="68703BF0"/>
    <w:rsid w:val="68BE670A"/>
    <w:rsid w:val="68C857DA"/>
    <w:rsid w:val="69085BD7"/>
    <w:rsid w:val="690F6F65"/>
    <w:rsid w:val="691C34D5"/>
    <w:rsid w:val="693E5A9D"/>
    <w:rsid w:val="696E1952"/>
    <w:rsid w:val="699024A8"/>
    <w:rsid w:val="69990F25"/>
    <w:rsid w:val="699C7DEA"/>
    <w:rsid w:val="69DC778F"/>
    <w:rsid w:val="69E00902"/>
    <w:rsid w:val="69E44896"/>
    <w:rsid w:val="69F85C4B"/>
    <w:rsid w:val="6A06480C"/>
    <w:rsid w:val="6A3C1FDC"/>
    <w:rsid w:val="6A553A32"/>
    <w:rsid w:val="6A7F45BF"/>
    <w:rsid w:val="6AA32F3C"/>
    <w:rsid w:val="6AB37DC4"/>
    <w:rsid w:val="6AC63F9C"/>
    <w:rsid w:val="6AD374A7"/>
    <w:rsid w:val="6AF02DC7"/>
    <w:rsid w:val="6B4A24D7"/>
    <w:rsid w:val="6B79100E"/>
    <w:rsid w:val="6BA21DA4"/>
    <w:rsid w:val="6BAF67DE"/>
    <w:rsid w:val="6BD6020E"/>
    <w:rsid w:val="6BDF3567"/>
    <w:rsid w:val="6C206C75"/>
    <w:rsid w:val="6C354F35"/>
    <w:rsid w:val="6C3867D3"/>
    <w:rsid w:val="6C537AB1"/>
    <w:rsid w:val="6C61675C"/>
    <w:rsid w:val="6CE161E7"/>
    <w:rsid w:val="6D1E27A6"/>
    <w:rsid w:val="6D34781D"/>
    <w:rsid w:val="6D5910F7"/>
    <w:rsid w:val="6DA34120"/>
    <w:rsid w:val="6DB037F2"/>
    <w:rsid w:val="6DB620A5"/>
    <w:rsid w:val="6E280467"/>
    <w:rsid w:val="6E3661C1"/>
    <w:rsid w:val="6E3851B0"/>
    <w:rsid w:val="6E64417E"/>
    <w:rsid w:val="6E9B2B83"/>
    <w:rsid w:val="6EA6211A"/>
    <w:rsid w:val="6EC922AC"/>
    <w:rsid w:val="6ECE1671"/>
    <w:rsid w:val="6EDD3AFA"/>
    <w:rsid w:val="6F0912E7"/>
    <w:rsid w:val="6F101C89"/>
    <w:rsid w:val="6F125A01"/>
    <w:rsid w:val="6F265009"/>
    <w:rsid w:val="6FA10EE2"/>
    <w:rsid w:val="6FCF56A0"/>
    <w:rsid w:val="6FDF122C"/>
    <w:rsid w:val="6FF17B65"/>
    <w:rsid w:val="70096E04"/>
    <w:rsid w:val="70336E04"/>
    <w:rsid w:val="704A2F79"/>
    <w:rsid w:val="704F2EB9"/>
    <w:rsid w:val="706C4C95"/>
    <w:rsid w:val="707F70C6"/>
    <w:rsid w:val="70DC1E23"/>
    <w:rsid w:val="71211E57"/>
    <w:rsid w:val="714472A4"/>
    <w:rsid w:val="716B764B"/>
    <w:rsid w:val="719941B8"/>
    <w:rsid w:val="719E17CE"/>
    <w:rsid w:val="71BC7EA6"/>
    <w:rsid w:val="71C64881"/>
    <w:rsid w:val="72587BCF"/>
    <w:rsid w:val="72B33057"/>
    <w:rsid w:val="72C34258"/>
    <w:rsid w:val="73133AF6"/>
    <w:rsid w:val="73306456"/>
    <w:rsid w:val="73383726"/>
    <w:rsid w:val="735A1725"/>
    <w:rsid w:val="738B18DE"/>
    <w:rsid w:val="73A0182E"/>
    <w:rsid w:val="73C372CA"/>
    <w:rsid w:val="73C92407"/>
    <w:rsid w:val="741C1198"/>
    <w:rsid w:val="74235FBB"/>
    <w:rsid w:val="74746816"/>
    <w:rsid w:val="748F29C6"/>
    <w:rsid w:val="74AA048A"/>
    <w:rsid w:val="74E267D1"/>
    <w:rsid w:val="756643B1"/>
    <w:rsid w:val="75932CCC"/>
    <w:rsid w:val="75A44ED9"/>
    <w:rsid w:val="761B33ED"/>
    <w:rsid w:val="76394E40"/>
    <w:rsid w:val="76472434"/>
    <w:rsid w:val="768865A9"/>
    <w:rsid w:val="76ED78FA"/>
    <w:rsid w:val="77005E7B"/>
    <w:rsid w:val="770A5210"/>
    <w:rsid w:val="773724A9"/>
    <w:rsid w:val="774631B6"/>
    <w:rsid w:val="7795006B"/>
    <w:rsid w:val="77B51620"/>
    <w:rsid w:val="77CB2BF1"/>
    <w:rsid w:val="77D5581E"/>
    <w:rsid w:val="77E03782"/>
    <w:rsid w:val="77E83245"/>
    <w:rsid w:val="77FC724F"/>
    <w:rsid w:val="780D23C9"/>
    <w:rsid w:val="783853A3"/>
    <w:rsid w:val="783E33C3"/>
    <w:rsid w:val="78574485"/>
    <w:rsid w:val="785B21C7"/>
    <w:rsid w:val="789D1A6F"/>
    <w:rsid w:val="78BE4277"/>
    <w:rsid w:val="790C4EB4"/>
    <w:rsid w:val="792F0F5E"/>
    <w:rsid w:val="794964C4"/>
    <w:rsid w:val="795A5FDB"/>
    <w:rsid w:val="797C6656"/>
    <w:rsid w:val="79907C4E"/>
    <w:rsid w:val="79BB60D4"/>
    <w:rsid w:val="79BC0A44"/>
    <w:rsid w:val="79BD656A"/>
    <w:rsid w:val="79C43D9C"/>
    <w:rsid w:val="7A21576B"/>
    <w:rsid w:val="7A236D15"/>
    <w:rsid w:val="7A410F49"/>
    <w:rsid w:val="7A5769BE"/>
    <w:rsid w:val="7A664E53"/>
    <w:rsid w:val="7A903524"/>
    <w:rsid w:val="7A951295"/>
    <w:rsid w:val="7AB11B64"/>
    <w:rsid w:val="7AF4245F"/>
    <w:rsid w:val="7AFD5319"/>
    <w:rsid w:val="7AFE6788"/>
    <w:rsid w:val="7B2F3472"/>
    <w:rsid w:val="7B88353D"/>
    <w:rsid w:val="7BA2010D"/>
    <w:rsid w:val="7BA93249"/>
    <w:rsid w:val="7BE57F98"/>
    <w:rsid w:val="7C1508DF"/>
    <w:rsid w:val="7C173577"/>
    <w:rsid w:val="7C833BF9"/>
    <w:rsid w:val="7C896BD7"/>
    <w:rsid w:val="7CAF4890"/>
    <w:rsid w:val="7CEA1D6C"/>
    <w:rsid w:val="7D38437C"/>
    <w:rsid w:val="7D592A4D"/>
    <w:rsid w:val="7DC26844"/>
    <w:rsid w:val="7DCC1471"/>
    <w:rsid w:val="7DFA7D8C"/>
    <w:rsid w:val="7E8F0526"/>
    <w:rsid w:val="7E9B7847"/>
    <w:rsid w:val="7E9C52E7"/>
    <w:rsid w:val="7EC75AE6"/>
    <w:rsid w:val="7F08297D"/>
    <w:rsid w:val="7F2E23E3"/>
    <w:rsid w:val="7F355DF6"/>
    <w:rsid w:val="7F62208D"/>
    <w:rsid w:val="7FDF5F26"/>
    <w:rsid w:val="9EAFD61F"/>
    <w:rsid w:val="BECF762C"/>
    <w:rsid w:val="D71B5A21"/>
    <w:rsid w:val="DDFD30D0"/>
    <w:rsid w:val="DFF8F651"/>
    <w:rsid w:val="E5F6B557"/>
    <w:rsid w:val="EFFF1EDF"/>
    <w:rsid w:val="FD7EC4D2"/>
    <w:rsid w:val="FF3C7274"/>
    <w:rsid w:val="FFF2CA4C"/>
    <w:rsid w:val="FFFF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next w:val="4"/>
    <w:qFormat/>
    <w:uiPriority w:val="0"/>
    <w:pPr>
      <w:jc w:val="left"/>
    </w:pPr>
    <w:rPr>
      <w:rFonts w:ascii="仿宋-GB2312" w:hAnsi="仿宋-GB2312" w:eastAsia="仿宋-GB2312"/>
    </w:rPr>
  </w:style>
  <w:style w:type="paragraph" w:styleId="4">
    <w:name w:val="toc 3"/>
    <w:basedOn w:val="1"/>
    <w:next w:val="1"/>
    <w:qFormat/>
    <w:uiPriority w:val="0"/>
    <w:pPr>
      <w:ind w:left="840" w:leftChars="400"/>
    </w:p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Table Text"/>
    <w:basedOn w:val="1"/>
    <w:semiHidden/>
    <w:qFormat/>
    <w:uiPriority w:val="0"/>
    <w:rPr>
      <w:rFonts w:ascii="仿宋" w:hAnsi="仿宋" w:eastAsia="仿宋" w:cs="仿宋"/>
      <w:sz w:val="18"/>
      <w:szCs w:val="18"/>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12605</Words>
  <Characters>12664</Characters>
  <Lines>0</Lines>
  <Paragraphs>0</Paragraphs>
  <TotalTime>8</TotalTime>
  <ScaleCrop>false</ScaleCrop>
  <LinksUpToDate>false</LinksUpToDate>
  <CharactersWithSpaces>12802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2024-01-12T10:36:00Z</dcterms:created>
  <dc:creator>Administrator</dc:creator>
  <cp:lastModifiedBy>吴天龙。</cp:lastModifiedBy>
  <cp:lastPrinted>2024-10-22T01:59:00Z</cp:lastPrinted>
  <dcterms:modified xsi:type="dcterms:W3CDTF">2024-11-25T08:33:20Z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C4F355A3502E41D3A19D01F89D125A66_13</vt:lpwstr>
  </property>
</Properties>
</file>